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№328/25.06.2009 по гр. д. №341/2009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Неоснователно е разбирането, изразено с частната жалба, че произнасянето на въззивния съд по подадената от ответника по частната жалба молба по чл. 192, ал. 4 ГПК отм. е процесуално недопустимо. Забраната съдът сам да изменя или отменя собственото си не важи при произнасяне в производство по реда на чл. 192, ал. 4 ГПК отм., в което законодателно е уредена процесуалната възможност същият съд да измени своя акт в частта за разноските при грешки във фактическите констатации или правните изводи, които сам е допуснал. При прогласената с то нищожност на първоинстанционния съдебен акт и разпоредено връщане на делото на първоинстанционния съд за произнасяне на ново действително относно отговорността на страните за направените по делото разноски следва да се произнесе първоинстанционния съд съобразно изхода на делото в аспект на разпоредбата на чл. 64 ГПК отм..</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 328 София, 25.06.2009 година В ИМЕТО НА НАРОДА Върховният касационен съд на Р. Б, Трето гражданско отделение, в закрито съдебно заседание на двадесет и трети юни двехиляди и девета година, в състав: ПРЕДСЕДАТЕЛ: Н. З ЧЛЕНОВЕ: Ж. Д. О Керелска като изслуша докладваното от съдия Зяпкова ч. гр. дело № 341/2009 г. и за да се произнесе взе предвид следното:</w:t>
        <w:tab/>
        <w:br/>
        <w:tab/>
        <w:t xml:space="preserve"/>
        <w:tab/>
        <w:br/>
        <w:tab/>
        <w:t xml:space="preserve">Производство по чл. 274, ал. 2, предл. 1 ГПК.Образувано е по частна жалба от М. Д. А. ЕГН ********** от гр. С., ж. к. „Д”, бл. 68, вх. А, ап. 59 против на Софийски градски съд, БК, Първи въззивен състав от 23.01.2009 г., постановено по гр. д. № 652/23007 г., с което е в производство по чл. 192, ал. 4 ГПК отм. съдът е изменил своето № 303/5.08.2008 г., като го е отменил в частта му относно присъдените разноски.С частната жалба се поддържа, че то е недопустимо и следва да се обезсили, а ако се приеме, че е допустимо – да се отмени като неправилно и незаконосъобразно.За ответника по частната жалба О. И. К. частната жалба е оспорена по съображения, изложени писмено възражение от адвокат И.Частната жалба е подадена от заинтересована страна срещу валиден и допустим съдебен акт в срока по чл. 275, ал. 1 ГПК и е процесуално допустима.При произнасяне от Върховния касационен съд по реда и при условията на чл. 274, ал. 2 ГПК съдът не извършва дейност по селектиране на частните жалби чрез преценка за допустимост на касационното обжалване в аспект на изискванията на чл. 280, ал. 1 ГПК. Неоснователно е разбирането, изразено с частната жалба, че произнасянето на въззивния съд по подадената от ответника по частната жалба молба по чл. 192, ал. 4 ГПК отм. е процесуално недопустимо.Забраната съдът сам да изменя или отменя собственото си не важи при произнасяне в производство по реда на чл. 192, ал. 4 ГПК отм., в което законодателно е уредена процесуалната възможност същият съд да измени своя акт в частта за разноските при грешки във фактическите констатации или правните изводи, които сам е допуснал.Разгледано по същество обжалваното въззивно е законосъобразно.Изложените от въззивния съд съображения, на основание на които е отменено собственото в частта на присъдените със съдебното разноски по делото се възприемат от настоящия съдебен състав. При прогласената с то нищожност на първоинстанционния съдебен акт и разпоредено връщане на делото на първоинстанционния съд за произнасяне на ново действително относно отговорността на страните за направените по делото разноски следва да се произнесе първоинстанционния съд съобразно изхода на делото в аспект на разпоредбата на чл. 64 ГПК отм.. Предвид изложеното Върховният касационен съд, състав на ІІІ г. о. ОПРЕДЕЛИ:ОСТАВЯ В СИЛА на Софийски градски съд, Брачно отделение, І-ви въззивен състав от 23.01.2009 г., постановено по гр. д. № 652/2007 г. 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