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№152/21.03.2024 по ч. нак. д. №279/2024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152</w:t>
        <w:tab/>
        <w:br/>
        <w:tab/>
        <w:t xml:space="preserve"/>
        <w:tab/>
        <w:br/>
        <w:tab/>
        <w:t xml:space="preserve"> гр. София, 21.03.2024 г.</w:t>
        <w:tab/>
        <w:br/>
        <w:tab/>
        <w:t xml:space="preserve"/>
        <w:tab/>
        <w:br/>
        <w:tab/>
        <w:t xml:space="preserve">Върховен касационен съд на Република България, Второ наказателно отделение, в закрито съдебно заседание на двадесет и първи март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Теодора Стамболова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докладваното от съдия Надежда Трифонова касационно частно наказателно дело № 279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на основание чл. 44, ал. 1 НПК по повод разпореждане № 1868 от 13.03.2024г. на съдията – докладчик Районен съд – гр. Варна по НОХД № 1064/2024г. с искане за определяне компетентен съд, който да разгледа делото.</w:t>
        <w:tab/>
        <w:br/>
        <w:tab/>
        <w:t xml:space="preserve"/>
        <w:tab/>
        <w:br/>
        <w:tab/>
        <w:t xml:space="preserve"> Върховният касационен съд, Второ наказателно отделение, като провери данните по делото, намери за установено следното:</w:t>
        <w:tab/>
        <w:br/>
        <w:tab/>
        <w:t xml:space="preserve"/>
        <w:tab/>
        <w:br/>
        <w:tab/>
        <w:t xml:space="preserve">Пред Районен съд – гр. Девня е било образувано НОХД № 3/2024г. по повод внесен обвинителен акт срещу Х. П. Ц. за престъпление по чл. 310, ал. 1, вр. чл. 308, ал. 1, вр. чл. 26, ал. 1 НК. </w:t>
        <w:tab/>
        <w:br/>
        <w:tab/>
        <w:t xml:space="preserve"/>
        <w:tab/>
        <w:br/>
        <w:tab/>
        <w:t xml:space="preserve"> С определение № 136/01.03.2024 г., съдебното производство е прекратено, поради обстоятелството че съдията – докладчик е приел, че Районен съд – Девня не е местно компетентен да разгледа делото, тъй като не е изяснен фактът къде са извършени деянията включени в единното продължавано престъпление. Със същото определение на основание чл. 36, ал. 3, предл. 1 от НПК делото е изпратено по компетентност на Районен съд – гр. НПК.</w:t>
        <w:tab/>
        <w:br/>
        <w:tab/>
        <w:t xml:space="preserve"/>
        <w:tab/>
        <w:br/>
        <w:tab/>
        <w:t xml:space="preserve"> В Районен съд Варна е образувано н. о.х. д. № 1064/2024 г. С разпореждане № 1868/13.03.2024 г. съдията – докладчик е прекратил съдебното производство и е повдигнал спор за подсъдност пред ВКС. Като аргумент е посочил, че видно от обстоятелствата изложени в обвинителния акт и приложените по делото доказателства престъплението е извършено в гр. Вълчи дол, който попада в съдебния район на Районен съд гр. Девня.</w:t>
        <w:tab/>
        <w:br/>
        <w:tab/>
        <w:t xml:space="preserve"/>
        <w:tab/>
        <w:br/>
        <w:tab/>
        <w:t xml:space="preserve"> Настоящия състав е на мнение, че делото следва да бъде изпратено за разглеждане и решаване в Районен съд Девня.</w:t>
        <w:tab/>
        <w:br/>
        <w:tab/>
        <w:t xml:space="preserve"/>
        <w:tab/>
        <w:br/>
        <w:tab/>
        <w:t xml:space="preserve"> При решаване на въпроса относно местната подсъдност на делото се изхожда от вида и характера на описаното във внесения обвинителен акт престъпление, както и от приетата от прокурора правна квалификация. Въведеният в разпоредбата на чл. 42, ал. 1 НПК критерий за определяне на подсъдността е обстоятелствената част на обвинението. Процесното деяние е квалифицирано като продължавано престъпление при условията на чл. 26, ал. 1 НК, като съгласно обвинителния акт всички деяние включени в единното продължавано престъпление са извършени на територията на гр. Вълчи дол попадащ в съдебния район на гр. Девня.</w:t>
        <w:tab/>
        <w:br/>
        <w:tab/>
        <w:t xml:space="preserve"/>
        <w:tab/>
        <w:br/>
        <w:tab/>
        <w:t xml:space="preserve"> По изложените съображения местната подсъдност на делото принадлежи на Районен съд Девня, тъй като в района на този съд е извършено престъплението.</w:t>
        <w:tab/>
        <w:br/>
        <w:tab/>
        <w:t xml:space="preserve"/>
        <w:tab/>
        <w:br/>
        <w:tab/>
        <w:t xml:space="preserve"> По изложените съображения и на основание чл. 44, ал. 1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ИЗПРАЩА прекратеното НОХД № 1064/2024г. по описа на Районен съд – гр. Варна за образуване и разглеждане на Районен съд – гр. Девня. </w:t>
        <w:tab/>
        <w:br/>
        <w:tab/>
        <w:t xml:space="preserve"/>
        <w:tab/>
        <w:br/>
        <w:tab/>
        <w:t xml:space="preserve"> Препис от определението да се изпрати на Районен съд – гр. Варна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