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№89/24.06.2009 по гр. д. №3510/2008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248 ал. 1 ГПК срокът за допълване на съдебния акт за разноските е едномесечен. В случая молбата за присъждане на разноски е подадена извън установения в закона преклузивен срок, поради което е процесуално недопустима и следва да се остави без разглеждане.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? ? ? ? ? ? ? София, 24.06.2009 година Върховният касационен съд на Р. Б, Първо гражданско отделение, в закрито заседание на двадесет и четвърти юни две хиляди и девета година, в състав: ПРЕДСЕДАТЕЛ: Б. П. Ч: Л. Р. Т ГРОЗДЕВА при участието на секретаря изслуша докладваното от съдията Б. Пданско дело № 3510/2008 година по описа на Второ гражданско отделение </w:t>
        <w:tab/>
        <w:br/>
        <w:tab/>
        <w:t xml:space="preserve"/>
        <w:tab/>
        <w:br/>
        <w:tab/>
        <w:t xml:space="preserve">Производството е по чл. 248 ал. 1 ГПК. С № 88/09 от 09.02.2009г. по гр. д. № 3510/2008г. Върховният касационен съд, първо гражданско отделение е постановил по чл. 288 ГПК, с което не е допуснал за разглеждане по същество касационната жалба на Д. С. Х. срещу въззивното на С. окръжен съд № 469 от 07.03.2008г. по гр. д. № 786/2007г. по чл. 30 ЗН. то е необжалваемо и е влязло в сила от деня на обявяването му – 09.02.2009г. Съгласно чл. 248 ал. 1 ГПК срокът за допълване на съдебния акт за разноските е едномесечен. В случая молбата на М. С. П. за присъждане на разноски е подадена по пощата на 27.05.2009г., извън установения в закона преклузивен срок, поради което е процесуално недопустима и следва да се остави без разглеждане. Воден от горното Върховният касационен съд, състав Първо гражданско отделение ОПРЕДЕЛИ: ОСТАВЯ БЕЗ РАЗГЛЕЖДАНЕ молбата на М. С. П. за допълване на то № 88/09 от 09.02.2009г. по гр. д. № 3510/2008г. на Върховния касационен съд, І г. о. в частта за разноските.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