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№91/30.06.2009 по гр. д. №419/2009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Производството е по чл. 307, ал. 1 от ГПК. Делото е образувано по молба на Г. В. П. за отмяна на влязлото в сила от 21.06.2004 г., постановено по гр. д. № 3* от 2000 г., с което е извършена съдебна делба по реда на чл. 292 от ГПК. Молбата отговаря на изискванията на чл. 306, ал. 1 от ГПК, като искането следва да се квалифицира по чл. 303, ал. 1, т. 5 от ГПК. Подадена е в тримесечен срок от датата на получаване от молителя на покана за доброволно изпълнение за дължимите по то суми за уравнение на дяловете, а съответно следва, че е спазен срока по чл. 305, т. 5 от ГПК и молбата е процесуално допустима.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91 София, 30.06.2009 годинаВърховният касационен съд на Р. Б, Второ гражданско отделение в закрито съдебно заседание на осемнадесети юни през две хиляди и девета година, в състав: ПРЕДСЕДАТЕЛ: Е. Т. Ч: З. Р. К МАРИНОВА изслуша докладваното от съдията К. М гр. дело № 419 по описа за 2009 година и за да се произнесе съобрази следното: </w:t>
        <w:tab/>
        <w:br/>
        <w:tab/>
        <w:t xml:space="preserve"/>
        <w:tab/>
        <w:br/>
        <w:tab/>
        <w:t xml:space="preserve">Производството е по чл. 307, ал. 1 от ГПК.Делото е образувано по молба на Г. В. П. за отмяна на влязлото в сила от 21.06.2004 г., постановено по гр. д. № 3* от 2000 г., с което е извършена съдебна делба по реда на чл. 292 от ГПК между Р. Х. С., Г. В. П., А. А. В., А. А. А., Р. В. А. и А. В. П., като Г. В. П. е осъден да заплати суми за уравнение на дяловета на останалите съделители.Ответниците по молбата А. А. В. и А. А. А. считат, че същата е процесуално недопустима, евентуално – неоснователна, а останалите ответници не са изразили становище.Молбата отговаря на изискванията на чл. 306, ал. 1 от ГПК, като искането следва да се квалифицира по чл. 303, ал. 1, т. 5 от ГПК, подадена е в тримесечен срок от датата на получаване от молителя на покана за доброволно изпълнение за дължимите по то суми за уравнение на дяловете, а съответно следва, че е спазен срока по чл. 305, т. 5 от ГПК и молбата е процесуално допустима.С оглед изложените съображения Върховният касационен съд, Второ гражданско отделение ОПРЕДЕЛИ:ДОПУСКА разглеждане на молбата на Г. В. П. за отмяна на влязлото в сила от 21.06.2004 г., постановено по гр. д. № 3* от 2000 г.Делото да се докладва за насрочване на председателя на Второ гражданско отделение на Върховния касационен съд на Р. Б.то е окончателно.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