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№341/22.06.2009 по гр. д. №199/2009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N 341 Върховният касационен съд на Р. Б, гражданска колегия, първо отделение в закрито заседание на осемнадесети юни две хиляди и девета година в състав: ЧЛЕНОВЕ: К. А. Б ДЕЧЕВА изслуша докладваното от председателя Ж. С. частно гражданско дело N 199/2009 година. </w:t>
        <w:tab/>
        <w:br/>
        <w:tab/>
        <w:t xml:space="preserve"/>
        <w:tab/>
        <w:br/>
        <w:tab/>
        <w:t xml:space="preserve">Производството е по чл. 286, ал. 2 ГПК.Образувано е по частна касационна жалба подадена от Б. Ц. П. от гр. С., чрез адв. П срещу № 547 от 13.11.2008 г. по гр. д. № 237/2008 г. на Плевенски окръжен съд, с което е разпоредено връщане на подадената от касатора касационна жалба срещу въззивно по гр. д. № 237/2008 г. на Плевенски окръжен съд като нередовна поради това, че не са обосновани основания за касационно обжалване на то. Касационната жалба е подадена в срока по чл. 275, ал. 1 ГПК от надлежна страна и е допустима.За да се произнесе по жалбата съдът взе предвид следното:Повереникът на касатора поддържа, че съобщението за оставяне на касационната жалба без движение и указанията за нередовностите, които следва да отстрани, е трябвало да бъде връчено на него, а не страната.Доводът е неоснователен. Касаторът не е посочил като съдебен адрес адвокат П при САК. В съдебното производство е бил призоваван от посочения с исковата молба адрес, поради което книжата, адресирани до, него могат да бъдат изпращани както на този адрес – чл. 38 ГПК, така и на повереника му – чл. 39, ал. 1 ГПК. Съобщението с указанието за отстраняване нередовностите на касационната жалба в едноседмичен срок е адресирано до страната. С молба саморъчно написана и получена на 6.11.2008 г. в ПлОС, а на 3.11.2008 г. във ВКС (вх. № 1* касаторът е представил копия от документи. В съдържанието на молбата не са изложени основания за допускане на касационно обжалване на въззивното, Въз основа на това е направен обоснован извод, че касационната жалба не отговаря на изисквания на чл. 284, ал. 3, т. 1 ГПК и е разпоредено връщането й. Когато страната не е посочила като съдебен адрес повереника си, за нея е налице задължение при получаване на съдебни книжа да потърси правна помощ от него. При администриране на жалбата съдът не е допуснал нарушение на съдопроизводствените правила за връчване на съдебни книжа, поради което не е налице основание за отмяна на разпореждането.По изложените съображения Върховният касационен съд, състав на ІV г. о. ОПРЕДЕЛИ: ОСТАВЯ В СИЛА № 547 от 13.11.2008 г. по гр. д. № 237/2008 г. на Плевенски окръжен съд. ПРЕДСЕДАТЕЛ: 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