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№30/23.06.2017 по гр. д. №23/2017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</w:t>
        <w:tab/>
        <w:br/>
        <w:tab/>
        <w:t xml:space="preserve"> </w:t>
        <w:tab/>
        <w:br/>
        <w:tab/>
        <w:t xml:space="preserve">гр. София 23.06.2017 г..</w:t>
        <w:tab/>
        <w:br/>
        <w:tab/>
        <w:t xml:space="preserve"> </w:t>
        <w:tab/>
        <w:br/>
        <w:tab/>
        <w:t xml:space="preserve">Върховният касационен съд и Върховният административен съд на Република България - Смесен петчленен състав в закрито заседание на деветнадесети юни,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НАТАЛИЯ МАРЧЕВА</w:t>
        <w:tab/>
        <w:br/>
        <w:tab/>
        <w:t xml:space="preserve"> </w:t>
        <w:tab/>
        <w:br/>
        <w:tab/>
        <w:t xml:space="preserve"> ГЕОРГИ ГЕОРГИЕВ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дело № 23/2017 год. - 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от АПК.</w:t>
        <w:tab/>
        <w:br/>
        <w:tab/>
        <w:t xml:space="preserve"> </w:t>
        <w:tab/>
        <w:br/>
        <w:tab/>
        <w:t xml:space="preserve">Образувано е по повдигнат спор за подсъдност между Районен съд – гр. Враца и Административен съд – гр. Враца относно компетентността им за произнасяне по постъпил сигнал – жалба за дискриминация.</w:t>
        <w:tab/>
        <w:br/>
        <w:tab/>
        <w:t xml:space="preserve"> </w:t>
        <w:tab/>
        <w:br/>
        <w:tab/>
        <w:t xml:space="preserve">Настоящият съдебен състав на Върховния касационен съд и Върховния административен съд, за да се произнесе по повдигнатия спор за подсъдност, съобрази следното:</w:t>
        <w:tab/>
        <w:br/>
        <w:tab/>
        <w:t xml:space="preserve"> </w:t>
        <w:tab/>
        <w:br/>
        <w:tab/>
        <w:t xml:space="preserve">С определение № 116/13.03.2017 г. Административен съд – гр. Враца е прекратил образуваното адм. д. № 104/2017 г. по „сигнал – жалба за дискриминация“ с вх. № 471/24.02.2017 г., депозиран от Н. Е. С., в който се твърди, че по разпореждане на Кмета на [община] на гражданите е забранено да ползват главния вход на общината за достъп до стола за диетично хранене в сутерена и са насочени да преминават през задния вход, докато чиновниците от общината не са ограничени и могат по всяко време да го посещават, както и че от заплатените данъци на всички граждани е изградена детска градина, предназначена само за децата на чиновниците. Съдът е приел, че жалбоподателят е поискал установяване на нарушенията, осъждане на ответниците да преустановяват нарушенията, да възстановяват положението преди нарушенията и да се въздържат в бъдеще от по-нататъшни нарушения. Административният съд е счел, че е предявен иск с правно основание чл. 71, ал. 1, т. 1 ЗЗДискр, тъй като в случая не се оспорва административен акт, издаден в нарушение на законите, уреждащ равенство в третирането по смисъла на чл. 73 ЗЗДискр и не се търси обезщетение за вреди по смисъла на чл. 74 ЗЗДискр, причинени от дискриминационен акт, действие или бездействие на административен орган, който иск съгласно чл. 74, ал. 2 ЗЗДискр и даденото задължително тълкуване в т. 4 от Тълкувателно постановление № 2/19.05.2014 г. на ОСС от ГК на ВКС и ОСС на I и II колегия на ВАС е подсъден на административните съдилища. По тези съображения Административен съд – гр. Враца е изпратил делото по подсъдност на Районен съд – гр. Враца. </w:t>
        <w:tab/>
        <w:br/>
        <w:tab/>
        <w:t xml:space="preserve"> </w:t>
        <w:tab/>
        <w:br/>
        <w:tab/>
        <w:t xml:space="preserve">С определение № 715/11.04.2017 г. по гр. д. № 1396/2017 г. Районен съд – гр. Враца е прекратил производството по делото и е повдигнал спор за подсъдност. Посочено е, че съгласно подадения „сигнал-жалба за дискриминация“, постъпил с вх. № 4291/27.03.2017 г. на Врачански районен съд, допълнен с две пояснителни молби с вх. № 555/08.03.2017 г. на Административен съд - гр.Враца и с вх. № 4761/04.04.2017 г. на Врачански районен съд, срещу заповед на Кмета на [община],в чието съдържание се твърди да е разгласено по вратите на сградата на общината, с която се забранява на столуващите граждани да използват главния вход на сградата на същата община за достъп до стола за диетично хранене в сутерена на сградата, като е посочено, че вследствие на тази заповед са ограничени правата и законните интереси на столуващите граждани, включително възрастните и болни такива, поради необходимостта те да заобикалят цялата сграда на общината и да влизат през задния вход/разстояние над 300 метра/, да преодоляват препятствие /стълбище на височина човешки ръст пред задния вход, както и да търпят унизително отношение от това, че имат достъп само от задния /животински/ двор на сградата на [община], докато подобни ограничения не са поставени за служителите на общината и последните не търпят подобно унизително отношение, както и за наличие на дискриминация поради изграждане на детска градина за децата на служителите на Общината с общински средства.Иска се съдът да установи твърдените нарушения, да се присъди обезщетение – един безплатен обяд за всички столуващи граждани, да се възстанови положението преди тяхното извършване, както и насрещната страна да се въздържа от по-нататъшни нарушения. За да мотивира повдигнатия спор за подсъдност, съдът е посочил, че в случая се претендира обезщетение за вреди от нарушения на права на граждани, свързани с равенство в третирането, причинени от незаконни актове, действия или бездействия на държавни органи и длъжностни лица – Кметът на [община], което обуславя компетентността на административен съд. Освен това се касае за дискриминационно отношение, произтичащо от действия на орган, притежаващ властнически правомощия, което определя компетентността на административния съд. Посочено е в допълнение, че при извършената преценка по отношение на подсъдността Административен съд – гр. Враца е пропуснал претенцията за обезщетение за вреди в размер на един безплатен обяд за всички столуващи по чл. 71, ал. 1, т. 3 ЗЗДискр.</w:t>
        <w:tab/>
        <w:br/>
        <w:tab/>
        <w:t xml:space="preserve"> </w:t>
        <w:tab/>
        <w:br/>
        <w:tab/>
        <w:t xml:space="preserve">Настоящият съдебен състав на Върховния касационен съд и Върховния административен съд счита, че производството по настоящото дело следва да бъде спряно до приемане на тълкувателно постановление по Тълкувателно дело № 1/2016 г. на Общото събрание на съдиите от Гражданска колегия на ВКС и Първа и Втора колегия на ВАС, образувано на основание чл. 125 във връзка с чл. 124, ал. 2 от Закона за съдебната власт. Изходът на настоящия спор за подсъдност между Районен съд – гр. Враца и Административен съд – гр. Враца е обусловен от отговора на въпроса: „На кой съд са подсъдни делата, образувани по искове с правна квалификация чл. 71, ал. 1, т. 1 и 2 ЗЗДискр., за установяване на нарушението по този закон, респективно за осъждане на ответника да преустанови нарушението и да възстанови положението преди нарушението, както и да се въздържа в бъдеще от по - нататъшни нарушения” по висящото Тълкувателно дело № 1/2016 г. на Общото събрание на съдиите от Гражданска колегия на ВКС и Първа и Втора колегия на ВАС.</w:t>
        <w:tab/>
        <w:br/>
        <w:tab/>
        <w:t xml:space="preserve"> </w:t>
        <w:tab/>
        <w:br/>
        <w:tab/>
        <w:t xml:space="preserve">Воден от горното, настоящият смесен петчленен състав на Върховния касационен съд и Върховния административен съд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23/2017 г. по описа на ВКС, образувано по повдигнат спор за подсъдност между Районен съд - гр. Враца и Административен съд - гр. Враца относно родовата компетентност за произнасяне по постъпил „сигнал-жалба за дискриминация“, постъпил с вх. № 4291/27.03.2017 г. на Врачански районен съд, подаден от Н. Е. С. до приемане на тълкувателно постановление по Тълкувателно дело № 1/2016 г. на Общото събрание на съдиите от Гражданска колегия на ВКС и Първа и Втора колегия на ВАС.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