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№464/01.11.2019 по търг. д. №2548/2019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464</w:t>
        <w:tab/>
        <w:br/>
        <w:tab/>
        <w:t xml:space="preserve"> </w:t>
        <w:tab/>
        <w:br/>
        <w:tab/>
        <w:t xml:space="preserve">гр. София, 01.11.2019 г.</w:t>
        <w:tab/>
        <w:br/>
        <w:tab/>
        <w:t xml:space="preserve"> </w:t>
        <w:tab/>
        <w:br/>
        <w:tab/>
        <w:t xml:space="preserve">ВЪРХОВЕН КАСАЦИОНЕН СЪД, Първо търговско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Т. В</w:t>
        <w:tab/>
        <w:br/>
        <w:tab/>
        <w:t xml:space="preserve"> </w:t>
        <w:tab/>
        <w:br/>
        <w:tab/>
        <w:t xml:space="preserve"> Членове: Р. Б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разгледа докладваното от съдията Христакиев ч. т. д. № 2548 по описа за 2019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 ГПК. Образувано е по искане на адв. В. Я., особен представител на ответника „Юроп пропъртийз“ ООД, за спиране на изпълнението на невлязло в сила въззивно решение на Софийски апелативен съд.</w:t>
        <w:tab/>
        <w:br/>
        <w:tab/>
        <w:t xml:space="preserve"> </w:t>
        <w:tab/>
        <w:br/>
        <w:tab/>
        <w:t xml:space="preserve">Съдът, въз основа на доказателствата по делото, прие следното. </w:t>
        <w:tab/>
        <w:br/>
        <w:tab/>
        <w:t xml:space="preserve"> </w:t>
        <w:tab/>
        <w:br/>
        <w:tab/>
        <w:t xml:space="preserve">Исковото производство е образувано по предявени от Р. Д. Х. срещу „Юроп пропъртийз“ ООД искове по чл. 74, ал. 1 ТЗ. </w:t>
        <w:tab/>
        <w:br/>
        <w:tab/>
        <w:t xml:space="preserve"> </w:t>
        <w:tab/>
        <w:br/>
        <w:tab/>
        <w:t xml:space="preserve">С първоинстанционното решение Софийски градски съд е отменил оспорените решения на Общото събрание на ответното дружество.</w:t>
        <w:tab/>
        <w:br/>
        <w:tab/>
        <w:t xml:space="preserve"> </w:t>
        <w:tab/>
        <w:br/>
        <w:tab/>
        <w:t xml:space="preserve">С въззивното си решение Софийски апелативен съд е потвърдил решението на първоинстанционния съд.</w:t>
        <w:tab/>
        <w:br/>
        <w:tab/>
        <w:t xml:space="preserve"> </w:t>
        <w:tab/>
        <w:br/>
        <w:tab/>
        <w:t xml:space="preserve">Срещу въззивното решение касационна жалба е подадена от адв. Я. от името на ответното дружество, с включено в нея искане за спиране на изпълнението на обжалваното решение.</w:t>
        <w:tab/>
        <w:br/>
        <w:tab/>
        <w:t xml:space="preserve"> </w:t>
        <w:tab/>
        <w:br/>
        <w:tab/>
        <w:t xml:space="preserve">Искането за спиране е неоснователно. </w:t>
        <w:tab/>
        <w:br/>
        <w:tab/>
        <w:t xml:space="preserve"> </w:t>
        <w:tab/>
        <w:br/>
        <w:tab/>
        <w:t xml:space="preserve">На първо място, по реда на чл. 282 ГПК може да бъде спряно изпълнението на въззивно решение, с което е уважен осъдителен иск. Не може да бъде спирано изпълнението на решение по конститутивен иск, каквито са разглежданите в настоящото исково производство, тъй като този вид решения не се ползват с изпълнителна сила и не подлежат на принудително изпълнение.</w:t>
        <w:tab/>
        <w:br/>
        <w:tab/>
        <w:t xml:space="preserve"> </w:t>
        <w:tab/>
        <w:br/>
        <w:tab/>
        <w:t xml:space="preserve">На второ място, искането е неоснователно и поради това, че не е налице основната предвидена в чл. 282, ал. 2, изр. 2 ГПК предпоставка за спиране, а именно надлежно обезпечение, каквото в настоящия случай не е представено (към искането за спиране не са изложени твърдения в тази насока, нито са представени доказателства). Следва също да се отбележи, че с оглед вида на исковете не е налице и основание за определяне на размер на обезпечението по реда на чл. 282, ал. 3 ГПК. </w:t>
        <w:tab/>
        <w:br/>
        <w:tab/>
        <w:t xml:space="preserve"> </w:t>
        <w:tab/>
        <w:br/>
        <w:tab/>
        <w:t xml:space="preserve">С тези мотиви съдътОПРЕДЕЛИ:Оставя без уважение искането на „Юроп пропъртийз“ ООД, представлявано от адв. В. Я., съдържащо се в касационна жалба вх. № 19484/29.10.2019 г. по регистъра на Софийски апелативен съд, за спиране на основание чл. 282 ГПК на изпълнението на решение № 2163/11.09.2019 г. по т. д. № 652/2019 г.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