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№379/28.10.2019 по гр. д. №3975/2019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379/28.10.2019 г.Върховен касационен съд на Р. Б, Гражданска колегия, Четвърто отделение в закритото заседание на двадесет и осми октомври две хиляди и деветнадесета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Вледа докладваното от съдия Михайлова гр. д. № 3975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Образувано е по молба за отмяна на решение № 2119/ 10.11.2016 г. по гр. д. № 2133/ 2016 г. в частта, с която Софийски апелативен съд след изменение на първоинстанционното решение № 602/ 21.01.2016 г. по гр. д. № 2752/ 2009 г. на Софийски градски съд, е отхвърлил иска на Г. В. С. срещу И. И. Ц., А. Г. Ц. и М. А. Ц. с правна квалификация чл. 19, ал. 3 ЗЗД за обявяване за окончателен на предварителен договор от 11.12.2002 г. за изграждане и покупко-продажба на 2/ 3 ид. части от един апартамент в [населено място], ведно с правото на строеж, срещу цена 15 000 $.</w:t>
        <w:tab/>
        <w:br/>
        <w:tab/>
        <w:t xml:space="preserve"> </w:t>
        <w:tab/>
        <w:br/>
        <w:tab/>
        <w:t xml:space="preserve">Молбата за отмяна е от Г. В. С., който обосновава основанието по чл. 303, ал. 1, т. 1 ГПК с твърденията да не е знаел, че не е бил вписан нотариален акт /№/ от /дата/, с който ответникът М. А. Ц. е продал на ответника А. Г. Ц. собствената си 1/ 3 ид. част от апартамента. Обстоятелството е релевантно по иска за обявяване за окончателен на предварителния договор за покупко-продажба на същия апартамент, а за него молителят е узнал след като делото е приключило в момента, в който се снабдява с приложеното удостоверение от Службата по вписванията, [населено място]. Претендира разноски.</w:t>
        <w:tab/>
        <w:br/>
        <w:tab/>
        <w:t xml:space="preserve"> </w:t>
        <w:tab/>
        <w:br/>
        <w:tab/>
        <w:t xml:space="preserve">В срока по чл. 306, ал. 3 ГПК не са постъпили отговори от ответниците по молбата М. А. Ц. и А. Г. Ц. (вторият в лично качество и като единствен наследник на ответницата И. И. Ц., починала на 20.12.2017 г. – (така определението по чл. 227 ГПК отм.. 12.2017 г. по гр. д. № 2133/ 2016 г. на Софийски апелативен съд). </w:t>
        <w:tab/>
        <w:br/>
        <w:tab/>
        <w:t xml:space="preserve"> </w:t>
        <w:tab/>
        <w:br/>
        <w:tab/>
        <w:t xml:space="preserve">Молбата за отмяна следва да бъде допусната до разглеждане от настоящия състав на Върховния касационен съд.</w:t>
        <w:tab/>
        <w:br/>
        <w:tab/>
        <w:t xml:space="preserve"> </w:t>
        <w:tab/>
        <w:br/>
        <w:tab/>
        <w:t xml:space="preserve">Първо, тя има допустим предмет. Въззивното, а не първоинстанционното решение или определението по чл. 288 ГПК, с което ВКС не е допуснал касационното обжалване на въззивното решение, е породило сила на пресъдено нещо, включително в частта, с която искът е бил отхвърлен. Въззивното решение е влязло в сила на 01.06.2018 г. (чл. 296, т. 3, пр. 1 ГПК).</w:t>
        <w:tab/>
        <w:br/>
        <w:tab/>
        <w:t xml:space="preserve"> </w:t>
        <w:tab/>
        <w:br/>
        <w:tab/>
        <w:t xml:space="preserve">Второ, молбата е от процесуално легитимирана страна. Молител е ищецът, а искането за отмяна е за установителната част от решението.</w:t>
        <w:tab/>
        <w:br/>
        <w:tab/>
        <w:t xml:space="preserve"> </w:t>
        <w:tab/>
        <w:br/>
        <w:tab/>
        <w:t xml:space="preserve">Трето, спазен е 3-месечният срок по чл. 305, ал. 1, т. 1 ГПК. Приложеното към молбата удостоверението е издадено на 26.09.2018 г., а молбата е подадена по пощата на 21.12.2018 г.</w:t>
        <w:tab/>
        <w:br/>
        <w:tab/>
        <w:t xml:space="preserve"> </w:t>
        <w:tab/>
        <w:br/>
        <w:tab/>
        <w:t xml:space="preserve">Четвърто, тя съдържа надлежни твърдения за основанието по чл. 303, ал. 1, т. 1 ГПК. Въпрос по същество е дали предполагат отмяна на влязлото в сила решение. </w:t>
        <w:tab/>
        <w:br/>
        <w:tab/>
        <w:t xml:space="preserve"> </w:t>
        <w:tab/>
        <w:br/>
        <w:tab/>
        <w:t xml:space="preserve">П., молбата за отмяна подлежи на вписване и е вписана (чл. 112, ал. 1, б. „к“, вр. чл. 114, ал. 1, б. „б“ ЗС).</w:t>
        <w:tab/>
        <w:br/>
        <w:tab/>
        <w:t xml:space="preserve"> </w:t>
        <w:tab/>
        <w:br/>
        <w:tab/>
        <w:t xml:space="preserve">При тези мотиви и като установи да са налице и останалите предпоставки за нейната редовност и допустимост, съдътОПРЕДЕЛИ: ДОПУСКА до разглеждане молбата от Г. В. С. за отмяна на основание чл. 303, ал. 1, т. 1 ГПК на влязлото в сила решение № 2119/ 10.11.2016 г. по гр. д. № 2133/ 2016 г. на Софийския апелативен съд в частта, с която искът по чл. 19, ал. 3 ЗЗД е отхвърлен за 2/ 3 ид. части от апартамента, обект на предварителния договор от 11.12.2002 г.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с призоваване на молителя и на ответниците по молбата А. Г. Ц. и М. А. Ц..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