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№38/12.05.2020 по гр. д. №635/2020 на ВКС, ГК, I г.о., докладвано от съдия Ваня Атанасова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38</w:t>
        <w:tab/>
        <w:br/>
        <w:tab/>
        <w:t xml:space="preserve"> </w:t>
        <w:tab/>
        <w:br/>
        <w:tab/>
        <w:t xml:space="preserve">София, 12.05.2020 г.Върховният касационен съд на Р. Б, Първо гражданско отделение, в закрито съдебно заседание на двадесет и осми април две хиляди и двадесета година в състав:</w:t>
        <w:tab/>
        <w:br/>
        <w:tab/>
        <w:t xml:space="preserve"> </w:t>
        <w:tab/>
        <w:br/>
        <w:tab/>
        <w:t xml:space="preserve">Председател: ДИЯНА ЦЕНЕВА</w:t>
        <w:tab/>
        <w:br/>
        <w:tab/>
        <w:t xml:space="preserve"> </w:t>
        <w:tab/>
        <w:br/>
        <w:tab/>
        <w:t xml:space="preserve"> Членове: БОНКА ДЕЧЕВА</w:t>
        <w:tab/>
        <w:br/>
        <w:tab/>
        <w:t xml:space="preserve"> </w:t>
        <w:tab/>
        <w:br/>
        <w:tab/>
        <w:t xml:space="preserve"> ВАНЯ АТАНАСОВА</w:t>
        <w:tab/>
        <w:br/>
        <w:tab/>
        <w:t xml:space="preserve"> </w:t>
        <w:tab/>
        <w:br/>
        <w:tab/>
        <w:t xml:space="preserve">разгледа докладваното от съдията В. А гр. д. № 635/2020 година.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247 ГПК.</w:t>
        <w:tab/>
        <w:br/>
        <w:tab/>
        <w:t xml:space="preserve"> </w:t>
        <w:tab/>
        <w:br/>
        <w:tab/>
        <w:t xml:space="preserve">Настоящият състав констатира, че в постановеното по делото, по реда на чл. 288 ГПК, определение № 188 от 23. 04. 2020 г., с което е допуснато касационно обжалване на въззивното решение, е допусната очевидна фактическа грешка по смисъла на чл. 247 ГПК.</w:t>
        <w:tab/>
        <w:br/>
        <w:tab/>
        <w:t xml:space="preserve"> </w:t>
        <w:tab/>
        <w:br/>
        <w:tab/>
        <w:t xml:space="preserve">С определението е допуснато касационно обжалване на решение № 7024 от 17. 10. 2019 г. по гр. д. № 16266/2018 г. на СГС, ГО, II-Б въззивен състав и са дадени указания за внасяне на държавна такса по чл. 18, ал. 2, т. 2, вр. чл. 1 от Тарифа за държавните такси, които се събират от съдилищата по ГПК, в размер на 70 лв., само на жалбоподателката-ответница по иска В. К. С., но не и на наследниците на жалбоподателя-ответник по иска С. И. Б., починал след подаване на касационната жалба – Р. С. Б. и Г. С. Б.. Същевременно, указания за внасяне на държавна такса са дадени и на Б. К. В., който е ищец и ответник по касационната жалба.</w:t>
        <w:tab/>
        <w:br/>
        <w:tab/>
        <w:t xml:space="preserve"> </w:t>
        <w:tab/>
        <w:br/>
        <w:tab/>
        <w:t xml:space="preserve">Налице е несъответствие между действителната воля на съда – да бъде предоставена възможност на касаторите (това са лицата В. К. С., Р. С. Б. и Г. С. Б. - последните двама наследници на жалбоподателя С. И. Б., починал след подаване на касационната жалба) да внесат държавна такса по касационната жалба в размер общо на 70 лв. и отразеното в диспозитива на определението. Така допуснатата фактическа грешка следва да бъде отстранена.</w:t>
        <w:tab/>
        <w:br/>
        <w:tab/>
        <w:t xml:space="preserve"> </w:t>
        <w:tab/>
        <w:br/>
        <w:tab/>
        <w:t xml:space="preserve">Воден от горното, Върховният касационен съд, състав на Първо гражданско отделение,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ДОПУСКА, НА ОСН. ЧЛ. 247 ГПК, ПОПРАВКА НА О. Ф. Г в диспозитива на определение № 188 от 23. 04. 2020 г. по гр. д. № 635/2020 г. на ВКС, 1 г. о., като вместо израза: „ПРЕДОСТАВЯ ВЪЗМОЖНОСТ на жалбоподателите Б. К. В. и В. К. С.….“ да се чете: „ПРЕДОСТАВЯ ВЪЗМОЖНОСТ на жалбоподателите В. К. С., Р. С. Б. и Г. С. Б.…“.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