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№5011/09.05.2023 по гр. д. №4427/2021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50111</w:t>
        <w:tab/>
        <w:br/>
        <w:tab/>
        <w:t xml:space="preserve"/>
        <w:tab/>
        <w:br/>
        <w:tab/>
        <w:t xml:space="preserve"> гр. София, 09.05.2023 година</w:t>
        <w:tab/>
        <w:br/>
        <w:tab/>
        <w:t xml:space="preserve"/>
        <w:tab/>
        <w:br/>
        <w:tab/>
        <w:t xml:space="preserve">В. К. С - Трето гражданско отделение, в закрито съдебно заседание на девети май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Ж. Д</w:t>
        <w:tab/>
        <w:br/>
        <w:tab/>
        <w:t xml:space="preserve"/>
        <w:tab/>
        <w:br/>
        <w:tab/>
        <w:t xml:space="preserve"> Членове: А. Ц</w:t>
        <w:tab/>
        <w:br/>
        <w:tab/>
        <w:t xml:space="preserve"/>
        <w:tab/>
        <w:br/>
        <w:tab/>
        <w:t xml:space="preserve"> Ф. В</w:t>
        <w:tab/>
        <w:br/>
        <w:tab/>
        <w:t xml:space="preserve"/>
        <w:tab/>
        <w:br/>
        <w:tab/>
        <w:t xml:space="preserve"> изслуша докладваното от съдията А. Ц гр. д. № 4427/2021 г. и за да се произнесе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Образувано е по касационна жалба, подадена от И. Я. К. срещу решение № 244/21г., постановено по в. гр. д. 1374/21г. на Пловдивски окръжен съд, с което е отхвърлен искът му, на основание чл. 439, ал. 1 ГПК, че не дължи на „Айкарт“АД следните суми: 25000лв. главница, ведно със законната лихва от 05.05.2011г. до окончателното плащане, както и разноски в размер на 1672, 24лв., за които суми са издадени изпълнителни листа през 2013г..</w:t>
        <w:tab/>
        <w:br/>
        <w:tab/>
        <w:t xml:space="preserve"/>
        <w:tab/>
        <w:br/>
        <w:tab/>
        <w:t xml:space="preserve">С определение №163/20.04.22г. производството по делото е спряно до постановяване на ТР по т. д. 3/20г. на ОСГТК.</w:t>
        <w:tab/>
        <w:br/>
        <w:tab/>
        <w:t xml:space="preserve"/>
        <w:tab/>
        <w:br/>
        <w:tab/>
        <w:t xml:space="preserve"> С ТР №3/23г., постановено по т. д. 3/20г. на ОСГТК се прие, че погасителната давност не тече докато трае изпълнителният процес относно вземането по изпълнителни дела, образувани до приемането на 26.06.2015 г. на Тълкувателно решение № 2/26.06.2015 г. по т. д. № 2/2013 г., ОСГТК, ВКС.</w:t>
        <w:tab/>
        <w:br/>
        <w:tab/>
        <w:t xml:space="preserve"/>
        <w:tab/>
        <w:br/>
        <w:tab/>
        <w:t xml:space="preserve">Въз основа на горното, следва да възобнови производството по спряното дело.</w:t>
        <w:tab/>
        <w:br/>
        <w:tab/>
        <w:t xml:space="preserve"/>
        <w:tab/>
        <w:br/>
        <w:tab/>
        <w:t xml:space="preserve">Воден от горното, ВКС, състав на ІІІ ГО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ВЪЗОБНОВЯВА гр. д. 4427/21г. по описа на ВКС ІІІ ГО. Насрочва делото за закрито заседание по чл. 288 ГПК за 11.05.23г..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