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№1471/06.06.2023 по ч.гр.д. №1277/2023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1471</w:t>
        <w:tab/>
        <w:br/>
        <w:tab/>
        <w:t xml:space="preserve"/>
        <w:tab/>
        <w:br/>
        <w:tab/>
        <w:t xml:space="preserve"> Гр.София, 06.06.2023 г. 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девети май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ТЕОДОРА ГРОЗДЕВА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ч. гр. д.№1277/23г. на ВКС, за да се произнесе взе предвид следното : 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частни жалби вх.№2116 /17.03.2023г. и вх.№2153/20.03.2023г. на ищеца Н. Н. и назначеният му служебен представител адв.П.У. срещу разпореждане №212/10.03.2023г., постановено по в. ч.гр. д. №572/2022г. на Апелативен съд – [населено място], с което е върната частна касационна жалба вх.№276/12.01.2023г., подадена от Н.Н. срещу определение №703/12.12.2022г. по в. ч.гр. д.№572/2022г. по описа на съда.</w:t>
        <w:tab/>
        <w:br/>
        <w:tab/>
        <w:t xml:space="preserve"/>
        <w:tab/>
        <w:br/>
        <w:tab/>
        <w:t xml:space="preserve">В жалба вх.№2116 /17.03.2023г. се правят оплаквания за допуснати от страна на администриращия съд съществени процесуални нарушения във връзка с изчисляване на срока, в който е следвало да се отстранят нередовностите на касационната жалба. Първоначално определеният срок от съда за приподписване на жалбата и представяне на изложение на касационните основания е следвало да изтече на 01.03.2023г.С разпореждане от 24.02.2023г. този срок е бил продължен със 7-дни, считано от изтичане на първоначалния срок, което означава, че новият срок е изтекъл на 09.03.2023г., тъй като съгласно разпоредбата на чл. 60, ал. 5 от ГПК „ срокът, който се брои на дни, се изчислява от деня, следващ този, от които започва да тече срокът, и изтича в края на последния ден“. Указанията на съда са били изпълнени на 09.03.2023г., поради което следва да се приеме, че подадената частна касационна жалба е редовна и следва да бъде администрирана.Моли съда да отмени обжалваното разпореждане и постанови връщане на делото за продължаване на следващите се процесуални действия.</w:t>
        <w:tab/>
        <w:br/>
        <w:tab/>
        <w:t xml:space="preserve"/>
        <w:tab/>
        <w:br/>
        <w:tab/>
        <w:t xml:space="preserve">В жалба вх.№2153/20.03.2023г. сe правят оплаквания за неправилност на обжалваното разпореждане, тъй като дадения от съда допълнителен срок, в който е следвало да се отстранят нередовностите на касационната жалба е бил твърде кратък. Назначеният на касатора служебен представител е бил в отпуск за придружаване и гледане на болен член на семейството, поради което първоначално определения срок е следвало да бъде продължен с поне две седмици.Отделно от горното искането по чл. 63, ал. 1 от ГПК е било нередовно, тъй като в молбата на адв.П.У. не е посочено каква да бъде продължителността на новия срок.Това е задължавало съда да даде указания към молителя каква да бъде неговата продължителност, което в случая не е сторено. Разпореждането на съда за продължаване на срока не е било връчено надлежно на процесуалния представител на касатора, което съставлява съществено процесуално нарушение.Моли съда да отмени обжалваното разпореждане.</w:t>
        <w:tab/>
        <w:br/>
        <w:tab/>
        <w:t xml:space="preserve"/>
        <w:tab/>
        <w:br/>
        <w:tab/>
        <w:t xml:space="preserve">Частните жалби са допустими - подадени в срок, от надлежна страна и срещу подлежащ на касационно обжалване съдебен акт.По същество са неоснователни.</w:t>
        <w:tab/>
        <w:br/>
        <w:tab/>
        <w:t xml:space="preserve"/>
        <w:tab/>
        <w:br/>
        <w:tab/>
        <w:t xml:space="preserve"> С разпореждане №122/10.02.2023г., постановено по в. ч.гр. д.№572/2022г., Варненският апелативен съд е оставил без движение частна касационна жалба вх.№276/12.01.2023г., подадена срещу определение №703/12.12.2022г. по в. ч.гр. д.№572/2022г. по описа на съда, като е указал на жалбоподателя в седмичен срок от уведомяването да представи точно и мотивирано изложение на касационните основания по чл. 280, ал. 1 и ал. 2 от ГПК, приподписано от назначения му особен представител адв.П.У..</w:t>
        <w:tab/>
        <w:br/>
        <w:tab/>
        <w:t xml:space="preserve"/>
        <w:tab/>
        <w:br/>
        <w:tab/>
        <w:t xml:space="preserve">Съобщението до касатора е било връчено на 22.02.2023г., като още в същия ден е постъпила молба от процесуалния представител на жалбоподателя за продължаване на срока за отстраняване нередовностите на касационната жалба.С разпореждане от 24.02.2023г. искането е било уважено и срокът продължен с 7-дни, считано от изтичане на първоначалния срок.Приподписани от адв.П.У. частна касационна жалба и изложение на касационните основания са постъпили в регистратурата на администриращия съд на 09.03.2023г.</w:t>
        <w:tab/>
        <w:br/>
        <w:tab/>
        <w:t xml:space="preserve"/>
        <w:tab/>
        <w:br/>
        <w:tab/>
        <w:t xml:space="preserve">Разпоредбата на чл. 63 от ГПК предвижда, че : „Законните и определените от съда срокове могат да бъдат продължавани от съда по молба на заинтересованата страна, подадена преди изтичането им, при наличие на уважителни причини.Новоопределеният срок не може да бъде по-кратък от първоначалния.Продължаването на срока тече от изтичането на първоначалния“.В процесния случай разпореждането на съда, с което са дадени указания към касатора да отстрани нередовностите на касационната жалба, е била връчено надлежно на назначения му особен представител на 22.02.2023г., а срокът за тяхното изпълнение е следвало да изтече на 01.03.2023г. Подадена е молба за продължаване на срока, която е била уважена от съда.Срокът е бил продължен с 7 дни, което с оглед разпоредбата на чл. 63, ал. 2, изр. 2 от ГПК означава, че допълнително даденият срок е изтекъл на 08.03.2023г., който е присъствен ден.Указанията на съда са били изпълнени на следващия ден, което означава, че са били налице формалните предпоставки за връщане на подадената частна касационна жалба.</w:t>
        <w:tab/>
        <w:br/>
        <w:tab/>
        <w:t xml:space="preserve"/>
        <w:tab/>
        <w:br/>
        <w:tab/>
        <w:t xml:space="preserve">Неоснователни са направените от страните оплаквания в подадените касационни жалби.Разпоредбата на чл. 63, ал. 2, изр. 2 от ГПК е специална по отношение на тази на чл. 60, ал. 5 от ГПК, което означава, че 7-дн. срок за изпълнение на указанията на съда е започнал да тече от 02.03.2023г. – денят следващ този на изтичане на първоначалния срок, а не както се твърди, че от 03.03.2023г.</w:t>
        <w:tab/>
        <w:br/>
        <w:tab/>
        <w:t xml:space="preserve"/>
        <w:tab/>
        <w:br/>
        <w:tab/>
        <w:t xml:space="preserve">Даденият от съда нов срок се явява подходящ, тъй като е с еднаква продължителност на този, който е определил закона, и съобразен с обема на процесуалните действия, които адвоката е следвало да извърши – представяне на писмено изложение на касационните основания.</w:t>
        <w:tab/>
        <w:br/>
        <w:tab/>
        <w:t xml:space="preserve"/>
        <w:tab/>
        <w:br/>
        <w:tab/>
        <w:t xml:space="preserve">Не може да се приеме, че е била налице нередовност на искането за продължаване на срока, тъй като в молбата до съда не е посочена продължителността на новия срок.Законът не въвежда такъв задължителен реквизит на искането по чл. 63, ал. 1 от ГПК, поради което следва да се приеме, че преценката за това е на сезирания съд.Както се посочи по-горе тази преценка е била законосъобразна.</w:t>
        <w:tab/>
        <w:br/>
        <w:tab/>
        <w:t xml:space="preserve"/>
        <w:tab/>
        <w:br/>
        <w:tab/>
        <w:t xml:space="preserve">Съдът няма задължение да съобщава на страната акта си за продължаването на срока по реда и на основание чл. 63, ал. 1 от ГПК, а страната сама следва да следи за постановяването му, тъй като той не подлежи на самостоятелно обжалване и в разпоредбата на чл. 63, ал. 2 от ГПК са посочени както началото на продължавания срок /изтичането на първоначалния/, така и неговата минимална продължителност/не по-кратък от първоначалния/.</w:t>
        <w:tab/>
        <w:br/>
        <w:tab/>
        <w:t xml:space="preserve"/>
        <w:tab/>
        <w:br/>
        <w:tab/>
        <w:t xml:space="preserve">Обжалваното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 Предвид горното, Върховният касационен съд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ПОТВЪРЖДАВА разпореждане №212/10.03.2023г., постановено по в. ч.гр. д. №572/2022г. на Апелативен съд – [населено място], с което е върната частна касационна жалба вх.№276/12.01.2023г., подадена от Н.Н. срещу определение №703/12.12.2022г. по в. ч.гр. д.№572/2022г. по описа на съда. </w:t>
        <w:tab/>
        <w:br/>
        <w:tab/>
        <w:t xml:space="preserve"/>
        <w:tab/>
        <w:br/>
        <w:tab/>
        <w:t xml:space="preserve"> ОПРЕДЕЛЕНИЕТО е окончателно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