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№5004/02.06.2023 по гр. д. №1290/2022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50041</w:t>
        <w:tab/>
        <w:br/>
        <w:tab/>
        <w:t xml:space="preserve"/>
        <w:tab/>
        <w:br/>
        <w:tab/>
        <w:t xml:space="preserve">гр. София, 02.06.2023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разгледа докладваното от съдия Г. Н гр. дело № 1290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касационната жалба с вх.№ 265314 от 31.01.2022 г. на Столична община, представлявана от кмета Й.Фчрез главен юрисконсулт К. М. срещу въззивно Решение № 266879 от 08.12.2021 г., постановено по в. гр. д.№ 6512/2020 г. по описа на Софийски градски съд, ГО, ІІ „д” въззивен състав. Ответници по касация са В. Н. И. и Н. Н. Т..</w:t>
        <w:tab/>
        <w:br/>
        <w:tab/>
        <w:t xml:space="preserve"/>
        <w:tab/>
        <w:br/>
        <w:tab/>
        <w:t xml:space="preserve">С Определение № 50453 от 22.11.2022 г. настоящият състав на съда се е произнесъл по реда на чл. 288 ГПК, като не е допуснато касационното обжалване на въззивното решение.</w:t>
        <w:tab/>
        <w:br/>
        <w:tab/>
        <w:t xml:space="preserve"/>
        <w:tab/>
        <w:br/>
        <w:tab/>
        <w:t xml:space="preserve">С молба вх.№ 501074 от 17.02.2023 г. касаторът Столична община е заявил искане да му бъде възстановена сума в размер на 30 лв., която погрешно е внесена като държавна такса за касационна жалба, подадена по в. гр. д.№ 6520/2020 г. по описа на Софийски градски съд.</w:t>
        <w:tab/>
        <w:br/>
        <w:tab/>
        <w:t xml:space="preserve"/>
        <w:tab/>
        <w:br/>
        <w:tab/>
        <w:t xml:space="preserve">Съдът извърши служебна проверка за релевантните към искането обстоятелства, в резултат от която се установи следното:</w:t>
        <w:tab/>
        <w:br/>
        <w:tab/>
        <w:t xml:space="preserve"/>
        <w:tab/>
        <w:br/>
        <w:tab/>
        <w:t xml:space="preserve">В производството по в. гр. д.№ 6512/2020 г. на СГС, ГО, ІІ „д” възз. състав е упражнен инстанционен контрол по отношение на Решение № 57574 от 04.03.2020 г., постановено по гр. д.№ 34251/2019 г. по описа на СРС, І-во ГО, 35 състав. За разглеждането на касационната жалба с вх.№ 265314 от 31.01.2022 г. Столична община е заплатила държавна такса в размер на сумата 30 лв., която е внесена с вносна бележка № 758040 от 22.02.2022 г. и е постъпила по сметката на ВКС на 23.02.2022 г. (видно от документа от л. 3 по наст. дело). Тази такса е дължимо заплатена и нейното връщане не се търси от касатора Столична община.</w:t>
        <w:tab/>
        <w:br/>
        <w:tab/>
        <w:t xml:space="preserve"/>
        <w:tab/>
        <w:br/>
        <w:tab/>
        <w:t xml:space="preserve">Преди това, с вносна бележка № 739351 от 22.02.2022 г., Столична община е внесла сумата 30 лв. като държавна такса за касационна жалба, подадена по в. гр. д.№ 6520/2020 г. на Софийски градски съд, като е посочено, че делото е по описа на ІІ „д“ въззивен състав. В действителност в. гр. д.№ 6520/2020 г. е по описа на ІV „г“ въззивен състав и обект на инстанционен контрол по него е Решение № 77006 от 27.04.2020 г., постановено по гр. д.№ 61824/2018 г. по описа на СРС, ІІ-ро ГО, 75 състав. Съдържанието на последното свидетелства за разгледан спор, по който нито Столична община, нито В. Н. И. и Н. Н. Т. са страни.</w:t>
        <w:tab/>
        <w:br/>
        <w:tab/>
        <w:t xml:space="preserve"/>
        <w:tab/>
        <w:br/>
        <w:tab/>
        <w:t xml:space="preserve">Изложеното мотивира настоящия състав да приеме, че вносна бележка № 739351 от 22.02.2022 г. удостоверява извършено от Столична община недължимо плащане на сумата 30 лв. като държавна такса за разглеждане на касационна жалба по в. гр. д.№ 6520/2020 г. (по което, освен че Столична община не е страна, няма данни до момента изобщо да е постановено въззивно решение). Недължимо заплатената сума подлежи на връщане, искането за което е заявено в срока по чл. 82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СУМАТА 30 (тридесет) лева, представляваща недължимо плащане по вносна бележка № 739351 от 22.02.2022 г., извършено от Столична община като държавна такса за разглеждане на касационна жалба по в. гр. д.№ 6520/2020 г. по описа на СГС.</w:t>
        <w:tab/>
        <w:br/>
        <w:tab/>
        <w:t xml:space="preserve"/>
        <w:tab/>
        <w:br/>
        <w:tab/>
        <w:t xml:space="preserve">НАРЕЖДА сумата от 30 (тридесет) лева да бъде преведена по сметка в „ОБЩИНСКА БАНКА” АД, IBAN: [банкова сметка], с титуляр Столична община.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