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№69/27.02.2012 по ч.гр.д. №74/2012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69</w:t>
        <w:tab/>
        <w:br/>
        <w:tab/>
        <w:t xml:space="preserve"> </w:t>
        <w:tab/>
        <w:br/>
        <w:tab/>
        <w:t xml:space="preserve">София, 27.02.2012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България,Второ гражданско отделение, в закрито заседание на двадесет и четвърти февруари през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ПРЕДСЕДАТЕЛ:Светлана Калинова</w:t>
        <w:tab/>
        <w:br/>
        <w:tab/>
        <w:t xml:space="preserve"> </w:t>
        <w:tab/>
        <w:br/>
        <w:tab/>
        <w:t xml:space="preserve"> ЧЛЕНОВЕ:Зоя Атанасова</w:t>
        <w:tab/>
        <w:br/>
        <w:tab/>
        <w:t xml:space="preserve"> </w:t>
        <w:tab/>
        <w:br/>
        <w:tab/>
        <w:t xml:space="preserve"> Мария Яначкова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74 от 2012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 С разпореждане №11344/13.12.2011г.,постановено от съдия от Варненския окръжен съд подадената от С. П. С. и Г. Д. Д.,действащи чрез процесуалния си представител адв.М. Н. касационна жалба с вх.№40237/12.12.2011г. срещу решение №1403/23.11.2011г. по гр. д.№1421/2011г. е върната, като е прието, че въззивното решение не подлежи на касационно обжалване.</w:t>
        <w:tab/>
        <w:br/>
        <w:tab/>
        <w:t xml:space="preserve"> </w:t>
        <w:tab/>
        <w:br/>
        <w:tab/>
        <w:t xml:space="preserve"> Разпореждането е обжалвано от С. П. С. и Г. Д. Д. с оплаквания, че същото е незаконосъобразно и искане да бъде отменено. Поддържат, че при постановяване на обжалваното разпореждане съдът не е взел предвид обстоятелството, че предявеният иск е установителен за собственост и че в този случай цената на иска е сумата, посочена в данъчната оценка, а не се определя като от тази оценка.</w:t>
        <w:tab/>
        <w:br/>
        <w:tab/>
        <w:t xml:space="preserve"> </w:t>
        <w:tab/>
        <w:br/>
        <w:tab/>
        <w:t xml:space="preserve"> Частната жалба е допустима, подадена е в срока по чл. 275, ал. 1 ГПК, но разгледана по същество е неоснователна поради следните съображения:</w:t>
        <w:tab/>
        <w:br/>
        <w:tab/>
        <w:t xml:space="preserve"> </w:t>
        <w:tab/>
        <w:br/>
        <w:tab/>
        <w:t xml:space="preserve"> Предмет на разглеждане по същество по делото е иск за признаване право на собственост на 36/264 ид. части от дворно място, цялото с площ от </w:t>
        <w:tab/>
        <w:br/>
        <w:tab/>
        <w:t xml:space="preserve"> </w:t>
        <w:tab/>
        <w:br/>
        <w:tab/>
        <w:t xml:space="preserve">264кв. м.,съставляващо ПИ №*,идентичен с ПИ №* в кв.* по КП на *-ти подрайон по плана на [населено място],като цената на така предявения иск е правилно определена в обжалваното определение.</w:t>
        <w:tab/>
        <w:br/>
        <w:tab/>
        <w:t xml:space="preserve"> </w:t>
        <w:tab/>
        <w:br/>
        <w:tab/>
        <w:t xml:space="preserve"> Правилно е прието, че цената на иска следва да се определи по правилата на чл. 55, ал. 1, буква”б” ГПК отм., тъй като исковата молба, въз основа на която е образувано производството е постъпила в регистратурата на Варненския районен съд на 17.04.2007г. Съгласно тази разпоредба цената на иска по искове за собственост се определя от от данъчната оценка на имота, с оглед на което доводите на жалбоподателите, че за цена на иска следва да се приеме самата данъчна оценка, а не съответна част от нея са неоснователни. Както вече беше отбелязано, приложение следва да намери разпоредбата на чл. 55, ал. 1, буква”б” ГПК отм., а не разпоредбата на чл. 69, ал. 1, т. 2 от сега действащия ГПК.В случая цената на иска е в размер на 3088.00лв., поради което правилно въззивният съд е приел, че постановеното от него решение не подлежи на касационно обжалване с оглед разпоредбата на чл. 280, ал. 2 ГПК.Обжалваното разпореждане е правилно и следва да бъде потвърдено.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ПОТВЪРЖДАВА разпореждане №11344/13.12.2011г. на съдия от Варненски окръжен съд, с което е върната подадената от С. П. С. и Г. Д. Д.,действащи чрез процесуалния си представител адв.М. Н. касационна жалба с вх.№40237/12.12.2011г. срещу решение №1403/23.11.2011г. по гр. д.№1421/2011г.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