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№684/31.05.2013 по гр. д. №2726/2013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ПРЕДСЕДАТЕЛ: НАДЯ ЗЯПКОВА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 </w:t>
        <w:tab/>
        <w:br/>
        <w:tab/>
        <w:t xml:space="preserve"/>
        <w:tab/>
        <w:br/>
        <w:tab/>
        <w:t xml:space="preserve">ОЛГА КЕРЕЛСКА </w:t>
        <w:tab/>
        <w:br/>
        <w:tab/>
        <w:t xml:space="preserve"/>
        <w:tab/>
        <w:br/>
        <w:tab/>
        <w:t xml:space="preserve"> След като изслуша докладваното от съдията КЕРЕЛСКА гр. д.№ 2726/2013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С. О. Р. срещу решение №40/31.01.2013 по в. гр. д. № 1382/2012 год. на Русенския окръжен съд, с което е потвърдено решение №1984/22.11.2012 год. по гр. д. №5702/2012 год. на Русенския районен съд, с което е отхвърлен предявения от касатора срещу [фирма] иск с правно основание чл. 344, ал. 1, т. 4 КТ за поправка на основанието за уволнение, вписано в трудовата книжка като вместо по чл. 325, ал. 1, т. 1 КТ да се впише действителното основание по чл. 327, т. 3 КТ, като неоснователен. </w:t>
        <w:tab/>
        <w:br/>
        <w:tab/>
        <w:t xml:space="preserve"> </w:t>
        <w:tab/>
        <w:br/>
        <w:tab/>
        <w:t xml:space="preserve"> С касационната жалба е представено изложение на основанията за допустимост на касационното обжалване по чл. 284, ал. 3, т. 1 ГПК. </w:t>
        <w:tab/>
        <w:br/>
        <w:tab/>
        <w:t xml:space="preserve"> </w:t>
        <w:tab/>
        <w:br/>
        <w:tab/>
        <w:t xml:space="preserve"> Ответникът по касация [фирма], [населено място] оспорва допустимостта на касационното обжалване в писмен отговор по делото, Изразява становище, че формулираният от касатора правен въпрос е бил от значение за разрешаването на спора, но е разрешен в съответствие със съдебната практика по него. Моли касационното обжалване на решението да не се допуска. Претендира разноски. </w:t>
        <w:tab/>
        <w:br/>
        <w:tab/>
        <w:t xml:space="preserve"> </w:t>
        <w:tab/>
        <w:br/>
        <w:tab/>
        <w:t xml:space="preserve"> Касационната жалба е подадена в законоустановения срок, от надлежна страна и срещу подлежащ на касационно обжалване съдебен акт, поради което е процесуално допустима. 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доколкото трудовото правоотношение на ищеца е прекратено на осн. чл. 325, ал. 1 т. 1 КТ и заповедта за уволнение не е обжалвана, въпросът за основанието за прекратяване на трудовия договор не може да бъде пререшаван в производството по чл. 344, ал. 1, т. 4 КТ. </w:t>
        <w:tab/>
        <w:br/>
        <w:tab/>
        <w:t xml:space="preserve"> </w:t>
        <w:tab/>
        <w:br/>
        <w:tab/>
        <w:t xml:space="preserve"> С оглед на това формулираният от касатора правен въпрос - „ За да бъде уважен иск по чл. 344, ал. 1, т. 4 КТ за поправка на основанието за уволнението вписано в трудовата книжка, необходимо ли е преди това да е проведен успешно иск по чл. 344, ал. 1, т. 1 КТ за отмяна на самото уволнение като незаконосъобразно?”, е бил предмет на разглеждане от въззивният съд и неговият отговор е обусловил изхода на делото. Не е изпълнено допълнителното основание за допустимост на касационното обжалване, посочено от касатора –по чл. 280, ал. 1, т. 2 ГПК. С изложението е представено Р № 203/30.05.2011 год. на ВКС по гр. д. №832/2010 год., ІІІ г. о., постановено при условията на чл. 290 ГПК, което обаче разглежда друг правен въпрос. Независимо от това, с оглед решаването на конкретния казус, е прието, че след като е отменено уволнението, извършено на осн. чл. 330, ал. 2, т. 6 КТ /дисциплинарно уволнение/ няма пречка да бъде уважен и иска за промяна основанието за уволнение като вместо вписаното в трудовата книжка / чл. 330, ал. 2, т. 6 КТ/, се впише действителното основание за прекратяване на трудовия договор по чл. 327, т. 2 КТ. С Р № 509/07.11.2008 год. на ОС гр. В. Т., постановено по гр. д. № 647/2008 год., което е влязло в сила, е прието аналогично разрешение на въпроса. С Р№ 4171/20.06.1988 год. по гр. д. № 335/1988 год., ІІІ г. о. изрично е прието, че с иска по чл. 344, ал. 3 КТ не може да се установява съществуването и прекратяването на трудовите правоотношения или правилността на уволнението, Неговото приложение е ограничено само досежно правилността на отразеното в трудовата книжка. За останалите решения няма отбелязване, че са влезли в сила, поради което същите на съставляват част от съдебната практика. С оглед на изложеното не е налице твърдяното от касатора противоречиво разрешаване на поставения правен въпрос, което да обосновава критерия на чл. 280, ал. 1, т. 2 ГПК. Не е налице и основанието по чл. 280, ал. 1, т. 1 ГПК на което касаторът не се позовава изрично, но следва да бъде коментирано предвид представеното решение, постановено при условията на чл. 290 ГПК.</w:t>
        <w:tab/>
        <w:br/>
        <w:tab/>
        <w:t xml:space="preserve"> </w:t>
        <w:tab/>
        <w:br/>
        <w:tab/>
        <w:t xml:space="preserve"> Предвид изложеното, законовите предпоставки за допустимост на касационното обжалване не са изпълнени. </w:t>
        <w:tab/>
        <w:br/>
        <w:tab/>
        <w:t xml:space="preserve"> </w:t>
        <w:tab/>
        <w:br/>
        <w:tab/>
        <w:t xml:space="preserve"> По делото няма данни за направени разноски от ответника по касационната жалба, поради което такива не се присъждат.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г. о.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</w:t>
        <w:tab/>
        <w:br/>
        <w:tab/>
        <w:t xml:space="preserve"/>
        <w:tab/>
        <w:br/>
        <w:tab/>
        <w:t xml:space="preserve">решение №40/31.01.2013 по в. гр. д. № 1382/2012 год. на Русенския окръжен съд.</w:t>
        <w:tab/>
        <w:br/>
        <w:tab/>
        <w:t xml:space="preserve"> </w:t>
        <w:tab/>
        <w:br/>
        <w:tab/>
        <w:t xml:space="preserve"> ОПРЕДЕЛЕНИЕТО</w:t>
        <w:tab/>
        <w:br/>
        <w:tab/>
        <w:t xml:space="preserve"> </w:t>
        <w:tab/>
        <w:br/>
        <w:tab/>
        <w:t xml:space="preserve">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