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№582/10.05.2013 по гр. д. №999/2012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582</w:t>
        <w:tab/>
        <w:br/>
        <w:tab/>
        <w:t xml:space="preserve"> </w:t>
        <w:tab/>
        <w:br/>
        <w:tab/>
        <w:t xml:space="preserve"> София, 10 май 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тридесети април две хиляди и тринадесета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№999 по описа за 2012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К. Д. К. от [населено място], чрез процесуалния си представител адв.В.Б., срещу решение от 08.03.2012г., постановено по в. гр. д. №5748/2010г. на Софийски градски съд, с което след отмяна на решението от 12.01.2010г. по гр. д.№2357/2008г. на Софийски районен съд, са изменени мерките относно упражняването на родителските права спрямо децата Д. и Й., което е предоставено на майката Е. К. А. и е постановен режим на лични отношения на бащата К. Д. К. с децата; присъдена е издръжката, дължима от бащата.</w:t>
        <w:tab/>
        <w:br/>
        <w:tab/>
        <w:t xml:space="preserve"> </w:t>
        <w:tab/>
        <w:br/>
        <w:tab/>
        <w:t xml:space="preserve"> Жалбоподателят счита, че са налице основанията по чл. 280, ал. 1, т. 1, т. 2 и т. 3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жалбата Е. К. А., чрез процесуалния си представител адв.Д.Б., оспорва наличието на основание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допустима – подадена е в срока по чл. 283 ГПК, срещу обжалваемо решение, от легитимирана страна, която има интерес от обжалването. 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ВКС,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обжалваното решение след като е отменено първоинстанционното решение, са изменени мерките относно упражняването на родителските права спрямо децата Д. и Й., което е предоставено на майката Е. К. А. и е постановен режим на лични отношения на бащата К. Д. К. с децата; присъдена е издръжката, дължима от бащата.</w:t>
        <w:tab/>
        <w:br/>
        <w:tab/>
        <w:t xml:space="preserve"> </w:t>
        <w:tab/>
        <w:br/>
        <w:tab/>
        <w:t xml:space="preserve"> В изложението за допускане на касационно обжалване жалбоподателят за да обоснове наличието на основание за допускане на касационно обжалване сочи, че въззивният съд е разрешил въпроса: „Може ли да съставлява основание за изменение на постановените мерки фактическото положение, създадено от родител, който съзнателно е задържал децата?” в противоречие с ППВС №1 от 12.11.1974 по гр. д.№3/1974г., с което е прието, че съзнателното задържане на детето след влизане в сила на решението по чл. 29, ал. 1 СК отм. не съставлява основание за нови мерки по чл. 29, ал. 1 СК отм. в полза на виновния за това положение родител. </w:t>
        <w:tab/>
        <w:br/>
        <w:tab/>
        <w:t xml:space="preserve"> </w:t>
        <w:tab/>
        <w:br/>
        <w:tab/>
        <w:t xml:space="preserve">Въззивният съд е приел, че укоримото поведение на майката, довело и до нарушаване на емоционалната връзка между децата и техния баща, в случая не е определящо, а е оценено посредством интереса на децата, предвид обективираните действия от страна на майката, даващи основание да се приеме отчуждителното й поведение за преосмислено и рискът от продължаващо отчуждение за преодолян. Въззивният съд е приел при установено необосновано дезинтересиране на бащата от специализираната програма /неучастие в организираната при съдействието на социалната служба подкрепа за възстановяване на емоционалната връзка между него и децата през месец декември 2011г., нито на организираната впоследствие процедура/ и при липсата на усилия, възприети и от специалистите като необходими за изграждане на емоционална връзка между него и децата му, че бащата не е в състояние да предостави необходимата им подкрепа при реализация на постановените мерки, при единодушие на специалистите за необходимостта както бащата да преосмисли собственото си поведение, така и да подкрепи децата си в процеса на възстановяване на връзката помежду им. Поради това не е налице твърдяното от касатора противоречие на въззивното решение с ППВС №1/1974г. относно обстоятелствата, които имат отношение към ефикасността на децата и на положението им. С обжалваното решение и с приложеното решение от 29.04.2011г. по гр. д.№11980/2010г. на СГС не са разрешени еднородни случаи - в разглеждания случай е прието, че е възникнала нова обстановка, при която интересите на децата изискват ревизия на постановените мерки, именно с оглед на непреосмисленото поведение на бащата и неоказването на подкрепа на децата си в процеса на възстановяване на връзката помежду им, като е отчетено и преосмисленото отчуждително поведение на майката, докато по приложеното решение е установено единствено наличие на отчуждително поведение на майката което е трайно. </w:t>
        <w:tab/>
        <w:br/>
        <w:tab/>
        <w:t xml:space="preserve"> </w:t>
        <w:tab/>
        <w:br/>
        <w:tab/>
        <w:t xml:space="preserve"> Касаторът счита, че с въззивното решение е разрешен въпросът: „Може ли единствен критерий за предоставяне упражняването на родителските права на единия от двамата родители да бъде емоционалната връзка на децата с родителя” в противоречие с практиката на ВКС, при противоречива съдебна практика; от значение е за точното прилагане на закона, както и за развитие на правото. Поставеният от касатора въпрос не е разрешен с въззивното решение. За разлика от приложените съдебни решения по първоначално постановяване на кого от родителите се предоставя упражняването на родителските права като критерий за определяне на мерките е интересът на децата /съгласно ППВС №1/1974г. интересът на децата се преценяват с оглед на следните обстоятелства: родителски качества; полагане грижи и умения за възпитание; подпомагане подготовката за придобиване на знания; трудови навици; морални качества на родителя; социално обкръжение и битови условия; възраст и пол на децата; привързаност между деца и родители и между децата и др./, обжалваното въззивно решение е постановено по иск за изменение на постановените спрямо децата мерки, по който предпоставка за промяната е изменението на обстоятелствата, при който са постановени мерките, т. е. да е възникнала нова обстановка, при която интересите на децата изискват промяна на постановените мерки.</w:t>
        <w:tab/>
        <w:br/>
        <w:tab/>
        <w:t xml:space="preserve"> </w:t>
        <w:tab/>
        <w:br/>
        <w:tab/>
        <w:t xml:space="preserve"> Касаторът сочи, че с въззивното решение е разрешен въпросът: „Може ли при наличие на поведение на родителя, търсещ изменение на мерките досежно предоставяне на родителските права, изразяващо се в отчуждително поведение на въззивницата спрямо бащата, систематичното създаване на пречки за осъществяване на лични отношения с касатора, невръщане на децата след осъществен режим на свиждане, това поведение да бъде игнорирано само въз основа на емоционалната връзка на децата с този родител /очевидно създадено чрез повлияване на психиката му/?”. Поставеният въпрос не е въпрос по смисъла на чл. 280, ал. 1 ГПК, а отделно от това, интерпретираните в него изводи на въззивния съд не кореспондират със съдържанието на въззивното решение.</w:t>
        <w:tab/>
        <w:br/>
        <w:tab/>
        <w:t xml:space="preserve"> </w:t>
        <w:tab/>
        <w:br/>
        <w:tab/>
        <w:t xml:space="preserve"> По въпроса на касатора: „Изоставено ли е разрешението на ППВС №5 от 16.11.1970г. по отношение на критерия за определяне на цялостния размер на необходимата издръжка за дете с оглед разпоредбата на чл. 50 от ППЗЗД, както и може ли с подзаконов нормативен акт да бъде определен цялостния размер на необходимата издръжка на дете, по отношение на което съдът присъжда издръжка”. ППВС №5/1970г. намира приложение както при действието на СК от 1985г.-отм., така и на СК от 2009г. Касаторът сочи, че въззивното решение противоречи на ППВС №5/1970г., с което е прието, че нуждите на лицата, които имат право на издръжка, се определят от обикновените условия на техния живот, като се вземат предвид възрастта, образованието и всички обстоятелства от значение за случая и че нуждите са винаги конкретни. По делото са установени доходите на двамата родители, както и обикновените условия на техния живот; не са установени други задължения на бащата; взети са предвид и непосредствените грижи на родителя при когото живеят децата. При отчитане на конкретните обстоятелства по делото от значение за определяне на размера на издръжката, ползването на методологията и формулата на ППЗД като ориентировъчен критерий за определяне на издръжката, не води до противоречие на решението с ППВС №5/1970г., защото независимо от различия характер на правоотношението и задължения субект, нормата също касае осигуряването на необходими средства за издръжка на непълнолетно дете. Не е налице противоречие на въззивното решение с ППВС №5/1970г. по въпроса: „Може ли за деца, които са на различна възраст да бъде определян еднакъв общ размер на издръжката и да бъде направено еднакво разпределение на така определената издръжка между двамата родители”. Нуждите на детето се преценяват не само с оглед на възрастта на детето, а с оглед на правилното му отглеждане, здравословното състояние, възраст, нуждите от получаване на образование на детето и задоволяване на неговите потребности, а разпределянето на издръжката се извършва между двамата задължени родители съобразно доходите им и при отчитане на непосредствените грижи на родителя при когото живее детето. Правилността на изводите на съда при определяне на размера на издръжката не може да бъде преценявана в производството по допускане на касационно обжалване – чл. 288 ГПК, а в производството по разглеждане на касационната жалба, ако бъде допуснато – чл. 290 ГПК. Поставеният от касатора въпрос: „Може ли критерий за определяне на цялостна необходимата месечна издръжка на дете да бъдат по-големите материални възможности на единия родител, без те да са установени по делото” не съставлява въпрос по смисъла на чл. 280, ал. 1 ГПК. Отделно от това, по делото от фактическа страна съдът е приет за установен размер на дохода на бащата.</w:t>
        <w:tab/>
        <w:br/>
        <w:tab/>
        <w:t xml:space="preserve"> </w:t>
        <w:tab/>
        <w:br/>
        <w:tab/>
        <w:t xml:space="preserve"> В изложението се съдържат доводи за неправилност на въззивното решение, които доводи не са относими към достъпа до касационно обжалване, а към основанията за неправилност на въззивното решение по чл. 281, т. 3 ГПК. По тях касационната инстанция се произнася само ако бъде допуснато касационно обжалване. </w:t>
        <w:tab/>
        <w:br/>
        <w:tab/>
        <w:t xml:space="preserve"> </w:t>
        <w:tab/>
        <w:br/>
        <w:tab/>
        <w:t xml:space="preserve"> По изложените съображения касационното обжалване не следва да бъде допуснато. С оглед изхода на делото и на основание чл. 81 ГПК на ответника по касация следва да се присъдят направените разноски в размер на 500лв. – за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решението от 08.03.2012г., постановено по в. гр. д. №5748/2010г. на Софийски градски съд.</w:t>
        <w:tab/>
        <w:br/>
        <w:tab/>
        <w:t xml:space="preserve"> </w:t>
        <w:tab/>
        <w:br/>
        <w:tab/>
        <w:t xml:space="preserve"> ОСЪЖДА К. Д. К. да заплати на Е. К. А. сумата 500лв. – разноски по делото.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