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№632/15.03.2024 по ч. търг. д. №342/2024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632</w:t>
        <w:tab/>
        <w:br/>
        <w:tab/>
        <w:t xml:space="preserve"/>
        <w:tab/>
        <w:br/>
        <w:tab/>
        <w:t xml:space="preserve">гр. София, 15.03.2024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двадесет и седми февруари,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КОСТАДИНКА НЕДКОВА 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Марков т. д.№342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чл.274, ал.3 от ГПК.</w:t>
        <w:tab/>
        <w:br/>
        <w:tab/>
        <w:t xml:space="preserve"/>
        <w:tab/>
        <w:br/>
        <w:tab/>
        <w:t xml:space="preserve">Образувано е по частна касационна жалба на Амиго Ферзанд ГмбХ Ко. КГ, Федерална република Германия срещу определение №3184 от 28.12.2023 г. по в. ч.гр. д.№3368/2023 г. на САС. С обжалваното определение е обезсилено определение №261205 от 13.06.2023 г. по гр. д.№1372/2020 г. на СГС и оставена без разглеждане молбата на Амиго Ферзанд ГмбХ Ко. КГ, Федерална република Германия за допълване на разпореждане №265756 от 08.11.2022 г. по гр. д.№1372/2020 г. на СГС в частта за разноските. </w:t>
        <w:tab/>
        <w:br/>
        <w:tab/>
        <w:t xml:space="preserve"/>
        <w:tab/>
        <w:br/>
        <w:tab/>
        <w:t xml:space="preserve">В частната касационна жалба се излагат съображения за неправилност на определението, като в изложение по чл.284, ал.3, т.1 от ГПК се поддържа, че съдебният акт е очевидно неправилен, като се иска допускане на касационно обжалване и отмяната му. Претендира се присъждане на разноски за настоящето производство. </w:t>
        <w:tab/>
        <w:br/>
        <w:tab/>
        <w:t xml:space="preserve"/>
        <w:tab/>
        <w:br/>
        <w:tab/>
        <w:t xml:space="preserve">Ответникът по жалбата „Болеро Ко.“ ЕООД заявява становище за недопустимост на частната касационна жалба, евентуално за липса на основание за допускане на касационно обжалване и неоснователността й. Поддържа, че претендираните разноски за адвокатско възнаграждение са прекомерни с оглед фактическата и правна сложност на делото.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данните по делото и становищата на страните, намира следното:</w:t>
        <w:tab/>
        <w:br/>
        <w:tab/>
        <w:t xml:space="preserve"/>
        <w:tab/>
        <w:br/>
        <w:tab/>
        <w:t xml:space="preserve">Частната касационна жалба е подадена от надлежна страна, в преклузивния срок по чл.275, ал.1 от ГПК, срещу подлежащ на обжалване съдебен акт /предявеният с исковата молба иск, по отношение на който първоинстанционният съд е приел с влязло в сила разпореждане №265756 по гр. д.№1372/2020 г., че не е международно компетентен да разгледа и е прекратил производството по делото, е неоценяем/, поради което е допустима. </w:t>
        <w:tab/>
        <w:br/>
        <w:tab/>
        <w:t xml:space="preserve"/>
        <w:tab/>
        <w:br/>
        <w:tab/>
        <w:t xml:space="preserve">За да постанови обжалваното определение въззивният съд е приел, че ответникът в производството по гр. д.№1372/2020 г. на СГС, не е поискал присъждане на разноски преди постановяване на разпореждане №265756 от 08.11.2022 г., с което производството по делото е прекратено, поради което молбата на ответника по чл.248 от ГПК за допълване на посоченото разпореждане в частта за разноските, е недопустима.</w:t>
        <w:tab/>
        <w:br/>
        <w:tab/>
        <w:t xml:space="preserve"/>
        <w:tab/>
        <w:br/>
        <w:tab/>
        <w:t xml:space="preserve">Настоящият състав намира, че е налице хипотезата на чл.280, ал.2, пр.3 от ГПК, поради което обжалваното определение следва да бъде допуснато до касационно обжалване.</w:t>
        <w:tab/>
        <w:br/>
        <w:tab/>
        <w:t xml:space="preserve"/>
        <w:tab/>
        <w:br/>
        <w:tab/>
        <w:t xml:space="preserve">Надлежното упражняване на правото да се иска допълване или изменение на съдебен акт в частта за разноските предполага, освен редовност на молбата по чл.248 от ГПК, искането да е направено в предвидения от закона срок, от легитимирана страна, по отношение на акт, който подлежи на допълване или изменение в частта за разноските /молба по чл.248 от ГПК за изменение на определение по чл.248 от ГПК е недопустима/ и да е представен в предвидения в закона срок списък по чл.80 от ГПК от страната, искаща изменение на съдебния акт, в частта, с която в нейна полза са присъдени разноски /в останалите хипотези на изменение или при допълване на съдебния акт, представянето на списък по чл.80 от ГПК в предвидения в закона срок не е процесуална предпоставка за допустимост на молбата по чл.248 от ГПК/. Дали страната подала молба по чл.248 от ГПК своевременно е поискала или не, присъждане на разноски в производството, по което е издаден акта, чието допълване се иска, е въпрос по основателността, а не по допустимостта на молбата по чл.248 от ГПК, още повече, че в случая е видно, че с отговора на исковата молба /л.124 от гр. д.№1372/2020 г. на СГС/, ответникът изрично е поискал от съда да осъди ищеца да заплати всички направени разноски по делото, вкл. адвокатски хонорари. </w:t>
        <w:tab/>
        <w:br/>
        <w:tab/>
        <w:t xml:space="preserve"/>
        <w:tab/>
        <w:br/>
        <w:tab/>
        <w:t xml:space="preserve">В този смисъл след допускане до касационно обжалване на обжалваното определение, последното следва да бъде отменено, а делото върнато за ново разглеждане от друг състав на САС, който да се произнесе по правилността на обжалваното с частни жалби и от двете страни определение на първоинстанционния съд, както и по направените пред настоящата инстанция разноски.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КАСАЦИОННО ОБЖАЛВАНЕ на определение №3184 от 28.12.2023 г. по в. ч.гр. д.№3368/2023 г. на САС.</w:t>
        <w:tab/>
        <w:br/>
        <w:tab/>
        <w:t xml:space="preserve"/>
        <w:tab/>
        <w:br/>
        <w:tab/>
        <w:t xml:space="preserve">ОТМЕНЯ определение №3184 от 28.12.2023 г. по в. ч.гр. д.№3368/2023 г. на САС.</w:t>
        <w:tab/>
        <w:br/>
        <w:tab/>
        <w:t xml:space="preserve"/>
        <w:tab/>
        <w:br/>
        <w:tab/>
        <w:t xml:space="preserve">Връща делото за ново разглеждане от друг състав на САС. 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