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№582/12.10.2015 по ч. търг. д. №1449/2015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582</w:t>
        <w:tab/>
        <w:br/>
        <w:tab/>
        <w:t xml:space="preserve"> </w:t>
        <w:tab/>
        <w:br/>
        <w:tab/>
        <w:t xml:space="preserve">София, 12.10.2015 г.</w:t>
        <w:tab/>
        <w:br/>
        <w:tab/>
        <w:t xml:space="preserve"> </w:t>
        <w:tab/>
        <w:br/>
        <w:tab/>
        <w:t xml:space="preserve"> Върховният касационен съд на Република България, второ търговско отделение, в закрито заседание на седми октомври две хиляди и петнадесета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
        <w:tab/>
        <w:br/>
        <w:tab/>
        <w:t xml:space="preserve">при секретар</w:t>
        <w:tab/>
        <w:br/>
        <w:tab/>
        <w:t xml:space="preserve"> </w:t>
        <w:tab/>
        <w:br/>
        <w:tab/>
        <w:t xml:space="preserve">и с участието на прокурора</w:t>
        <w:tab/>
        <w:br/>
        <w:tab/>
        <w:t xml:space="preserve"> </w:t>
        <w:tab/>
        <w:br/>
        <w:tab/>
        <w:t xml:space="preserve">изслуша докладваното от съдията Мария Славчева</w:t>
        <w:tab/>
        <w:br/>
        <w:tab/>
        <w:t xml:space="preserve"> </w:t>
        <w:tab/>
        <w:br/>
        <w:tab/>
        <w:t xml:space="preserve">ч. т. дело № 1449/2015 година</w:t>
        <w:tab/>
        <w:br/>
        <w:tab/>
        <w:t xml:space="preserve"> </w:t>
        <w:tab/>
        <w:br/>
        <w:tab/>
        <w:t xml:space="preserve"> </w:t>
        <w:tab/>
        <w:br/>
        <w:tab/>
        <w:t xml:space="preserve"/>
        <w:tab/>
        <w:br/>
        <w:tab/>
        <w:t xml:space="preserve"/>
        <w:tab/>
        <w:br/>
        <w:tab/>
        <w:t xml:space="preserve">Производство по чл. 274, ал. 2 ГПК.</w:t>
        <w:tab/>
        <w:br/>
        <w:tab/>
        <w:t xml:space="preserve"> </w:t>
        <w:tab/>
        <w:br/>
        <w:tab/>
        <w:t xml:space="preserve">Образувано е по частна жалба на С. „Н. бюро на българските автомобилни застрахователи“, [населено място] срещу разпореждане от 13.01.2015 г. по в. гр. д. № 3346/2014 г. на Софийски апелативен съд в частта, с която на основание чл. 404, т. 1 ГПК е постановено да се издаде изпълнителен лист в полза на ищеца – Р. К. Н. за законната лихва върху сумата 16 900 лв., считано от 23.08.2012 г. до 23.12.2008 г. </w:t>
        <w:tab/>
        <w:br/>
        <w:tab/>
        <w:t xml:space="preserve"> </w:t>
        <w:tab/>
        <w:br/>
        <w:tab/>
        <w:t xml:space="preserve">Частният жалбоподател счита за незаконосъобразно разпореждането в частта му относно присъдената законна лихва върху сумата от 16 900 лв. за периода от 23.08.2012 г. до 23.12.2012 г. и моли за отмяна на разпореждането и съответно обезсилване на изпълнителния лист в тази му част. </w:t>
        <w:tab/>
        <w:br/>
        <w:tab/>
        <w:t xml:space="preserve"> </w:t>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срещу подлежащ на касационно обжалване съдебен акт и е процесуално допустима.</w:t>
        <w:tab/>
        <w:br/>
        <w:tab/>
        <w:t xml:space="preserve"> </w:t>
        <w:tab/>
        <w:br/>
        <w:tab/>
        <w:t xml:space="preserve"> Разгледана по същество е основателна.</w:t>
        <w:tab/>
        <w:br/>
        <w:tab/>
        <w:t xml:space="preserve"> </w:t>
        <w:tab/>
        <w:br/>
        <w:tab/>
        <w:t xml:space="preserve">Първоинстанционният съд е сезиран с иск по чл. 226 вр. 282, ал. 3 КЗ, предявен от Р. К. Н., срещу С. „Н. бюро на българските автомобилни застрахователи“ за заплащане на обезщетение за претърпените неимуществени вреди в резултат на уврежданията, получени на 23.08.2012 г. при ПТП в размер на 50 000 лв., както и присъждане на законната лихва от 22.12.2012 г. Софийски градски съд уважил предявеният иск за сумата от 30 000 лв., ведно със законната лихва върху тази сума, считано от 23.12.2012 г., като е отхвърлил предявеният иск за неимуществени вреди до пълния му размер. На 09.07.2014 г. е издаден изпълнителен лист за сумата от 13 100 лв., ведно със законна лихва от 23.12.2012 г. Сезиран с въззивна жалба от Р. Н. срещу отхвърлителната част на решението и насрещна въззивна жалба от С. „Н. бюро на българските автомобилни застрахователи“ срещу същото решение, но в частта му за присъдената над 13 100 лв. сума, Софийски апелативен съд е присъдил допълнително още 10 000 лв. неимуществени вреди, ведно със законна лихва, но от датата на увреждането – 23.08.2012 г., а не както е поискано в исковата молба, и е потвърдил решението на СГС в останалата му обжалвана част. Въз основа на молба от ищцата е издаден изпълнителен лист от 13.01.2015 г. за сумата от 26 900 лв. и законна лихва от дата 23.08.2012 г. – датата на пътно-транспортното произшествие. </w:t>
        <w:tab/>
        <w:br/>
        <w:tab/>
        <w:t xml:space="preserve"> </w:t>
        <w:tab/>
        <w:br/>
        <w:tab/>
        <w:t xml:space="preserve">Разпореждането в обжалваната му част е неправилно.</w:t>
        <w:tab/>
        <w:br/>
        <w:tab/>
        <w:t xml:space="preserve"> </w:t>
        <w:tab/>
        <w:br/>
        <w:tab/>
        <w:t xml:space="preserve">Процесуалноправният въпрос за съдържанието на изпълнителния лист и съответствието му с диспозитива на решението, подлежащо на изпълнение е разрешен от Софийски апелативен съд в противоречие с трайната практика на ВКС. Изпълнителният лист е следвало да възпроизведе точно диспозитивите в осъдителните части на първоинстанционното и въззивното решение, като по отношение на всяка от присъдените с тях суми да се съобразят датите, от които е присъдена законна лихва с оглед различието между тях. Като е издал изпълнителен лист за законната лихва от дата, която не съвпада с датата, от която тя е присъдена с влязлото в сила първоинстанционно решение, апелативният съд е постановил неправилно разпореждане. Ето защо то следва да бъде отменено в частта му относно присъдената законна лихва върху сумата 16 900 лв., считано от 23.08.2012 г. до 23.12.2008 г.</w:t>
        <w:tab/>
        <w:br/>
        <w:tab/>
        <w:t xml:space="preserve"> </w:t>
        <w:tab/>
        <w:br/>
        <w:tab/>
        <w:t xml:space="preserve"> Водим от горното, Върховният касационен съд, състав на второ търговско отделение</w:t>
        <w:tab/>
        <w:br/>
        <w:tab/>
        <w:t xml:space="preserve"> </w:t>
        <w:tab/>
        <w:br/>
        <w:tab/>
        <w:t xml:space="preserve">ОПРЕДЕЛИ: </w:t>
        <w:tab/>
        <w:br/>
        <w:tab/>
        <w:t xml:space="preserve"> </w:t>
        <w:tab/>
        <w:br/>
        <w:tab/>
        <w:t xml:space="preserve">ОТМЕНЯ разпореждане от 13.01.2015 г. по в. гр. д. № 3346/2014 г. на Софийски апелативен съд, в частта му, с която е постановено издаване на изпълнителен лист относно присъдената законна лихва върху сумата 16 900 лв., считано от 23.08.2012 г. до 23.12.2008 г. </w:t>
        <w:tab/>
        <w:br/>
        <w:tab/>
        <w:t xml:space="preserve"> </w:t>
        <w:tab/>
        <w:br/>
        <w:tab/>
        <w:t xml:space="preserve">ОБЕЗСИЛВА издаденият изпълнителен лист от 13.01.2015 г. по в. гр. д. № 3346/2014 г. на Софийски апелативен съд в частта му относно присъдената законна лихва върху сумата 16 900 лв., считано от 23.08.2012 г. до 23.12.2008 г.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