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№615/14.03.2024 по търг. д. №1657/2023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№615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ВЪРХОВЕН КАСАЦИОНЕН СЪД, 2-РО ТЪРГОВСКО ОТДЕЛЕНИЕ 3-ТИ СЪСТАВ, в закрито заседание на двадесет и първи февруари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Председател: Камелия Ефремова Членове: 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като разгледа докладваното от Людмила Цолова Касационно търговско дело № 20238002901657 по описа за 2023 година</w:t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/>
        <w:tab/>
        <w:br/>
        <w:tab/>
        <w:t xml:space="preserve">Образувано е но касационна жалба на „Черноморски фар“ЕАД против решение №75/24.04.2023г. по в. т.д.№214/22г. на Апелативен съд Велико Търново, с което е потвърдено решение №131/08.04.2022г. по гр. д.№945/21 г. по описа на Окръжен съд Велико Търново, с което на основание чл.95б ал. 1 т. 1 ЗАПСП е прието за установено, че дружеството е нарушило, по смисъла на чл.18 ал.2 т. 1 и чл.15 ал.1 т.4 ЗАПСП, авторското право на Т. Р. Х. върху кръстословица, чрез публикуването й в бр. 128 от 08.07.2015г. на в-к „Черноморски фар, без знанието и съгласието на автора Х. и заличавайки използвания от ищеца знак за авторство.</w:t>
        <w:tab/>
        <w:br/>
        <w:tab/>
        <w:t xml:space="preserve"/>
        <w:tab/>
        <w:br/>
        <w:tab/>
        <w:t xml:space="preserve">В касационната жалба са наведени оплаквания за необоснованост и неправилност на решението на апелативния съд, поради допуснати процесуални нарушения и несъобразяване с материалния закон. Поддържа се, че съдът е формирал изводите си, без да обсъди доказателствата в тяхната съвкупност, като е игнорирал свидетелските показания на св.Ш.; неправилно е извел като фактически състав на нарушението по чл.18 ал.2 т.1 ЗАПСП повторността на публикуването на кръстословицата, без да съобрази, че първоначалното й отпечатване във вестника е извършено на основание друг договор от 2009г., сключен с друг правен субект - „Издателска къща „Черноморски фар“ООД; необосновано е заключил, че знакът за авторството е част от вида и съдържанието на кръстословицата, поради което за дружеството е съществувало задължение да го постави върху кръстословицата, като сочи, че липсват доказателства Х. да е заявил желанието си това да бъде сторено. Поддържайки твърденията си, че публикуването на кръстословицата е осъществено на базата на сключения между страните договор от 01.10.2012г., касаторът счита, че не е налице използване на авторско произведение на ищеца в нарушение на закона, поради което формираният в противен смисъл краен извод на въззивния съд се явява неправилен и необоснован. По тези съображения касаторът е поискал касационната инстанция да разреши спора по същество, като отмени обжалваното въззивно решение и отхвърли иска срещу дружеството. Претендира разноски.</w:t>
        <w:tab/>
        <w:br/>
        <w:tab/>
        <w:t xml:space="preserve"/>
        <w:tab/>
        <w:br/>
        <w:tab/>
        <w:t xml:space="preserve">В приложеното към касационната жалба писмено изложение по чл.284 ал.З т. 1 ГПК касаторът обосновава приложно поле на общото основание за допустимост по чл.280 ал.1 ГПК с въпросите:</w:t>
        <w:tab/>
        <w:br/>
        <w:tab/>
        <w:t xml:space="preserve"/>
        <w:tab/>
        <w:br/>
        <w:tab/>
        <w:t xml:space="preserve">1 .Задължен ли е въззивният съд по чл.12, чл.154 ал.1 и чл.235 вр. чл.269 изр.2 ГПК при формиране на правните си изводи и фактически констатации в мотивите си да обсъди всички доказателства, доводи и възражения на страните, да посочи кои релевантни обстоятелства приема за установени и въз основа на кои доказателства, както и да изложи точни, логични и обосновани мотиви? Твърди се, че при решаването на делото въззивният съд се е отклонил от практиката на ВКС за задълженията на въззивната инстанция, обективирана в решение № 194/18.06.2013г. по гр. д.№1100/12г. на IV г. о. на ВКС, решение №43/04.06.2014г. по т. д.№213/12г. на II т. о. на ВКС, решение № 157/08.11.11г. по т. д.№823/10г. на II т. о. на ВКС, решение №554/08.02.12г. по гр. д.№1163/10г. на IV г. о. на ВКС, решение №177/28.07.15г. по гр. д.№6369/14г. на IV г. о. на ВКС, с което обосновава приложимост на допълнителен критерий по чл.280 ал.1 т. 1 ГПК.;</w:t>
        <w:tab/>
        <w:br/>
        <w:tab/>
        <w:t xml:space="preserve"/>
        <w:tab/>
        <w:br/>
        <w:tab/>
        <w:t xml:space="preserve">2. При публикуване на кръстословицата, обект на авторското право в изпълнението и при действието на сключен договор, с който авторът се е задължил да предоставя на издателя кръстословици, моэ/се ли да се приеме, че публикуването е извършено без съгласие на автора?',</w:t>
        <w:tab/>
        <w:br/>
        <w:tab/>
        <w:t xml:space="preserve"/>
        <w:tab/>
        <w:br/>
        <w:tab/>
        <w:t xml:space="preserve">3. Може ли да се приеме за „повторна“ публикация, която е направена при действието на друг договор с друго юридическо лице?',</w:t>
        <w:tab/>
        <w:br/>
        <w:tab/>
        <w:t xml:space="preserve"/>
        <w:tab/>
        <w:br/>
        <w:tab/>
        <w:t xml:space="preserve">4. Ако авторът твърди, че е нарушено правото му да иска името му, псевдонима му или друг идентифициращ го авторски знак да бъдат обозначавани по съответния начин при всяко използване на произведението, необходимо ли е авторът изрично да е изявил волята си за това?</w:t>
        <w:tab/>
        <w:br/>
        <w:tab/>
        <w:t xml:space="preserve"/>
        <w:tab/>
        <w:br/>
        <w:tab/>
        <w:t xml:space="preserve">Последните три въпроса касаторът обвързва с допълнителната предпоставка за селектиране на касационната му жалба, предвидена в чл.280 ал.1 т.З ГПК, която счита за приложима с оглед липсата на съдебна практика, формирана с решения на ВКС по поставените въпроси и с необходимост от създаване на такава за развитие на правото и за точното прилагане на закона.</w:t>
        <w:tab/>
        <w:br/>
        <w:tab/>
        <w:t xml:space="preserve"/>
        <w:tab/>
        <w:br/>
        <w:tab/>
        <w:t xml:space="preserve">Ответникът Г. Р. Х., в депозиран чрез процесуален представител писмен отговор, е оспорил наличието на сочените от касатора основания за допускане на решението на ВТАС до касационно обжалване и е възразил срещу основателността на наведените в нея оплаквания за неправилност на въззивния съдебен акт, който е поискал да бъде потвърден в случай, че бъде допуснат до касационен контрол, като му бъдат присъдени разноските за касационното производство.</w:t>
        <w:tab/>
        <w:br/>
        <w:tab/>
        <w:t xml:space="preserve"/>
        <w:tab/>
        <w:br/>
        <w:tab/>
        <w:t xml:space="preserve">Съставът на Върховен касационен съд Второ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При проверката за наличие на предпоставки за допускане на касационното обжалване настоящият състав съобрази следното:</w:t>
        <w:tab/>
        <w:br/>
        <w:tab/>
        <w:t xml:space="preserve"/>
        <w:tab/>
        <w:br/>
        <w:tab/>
        <w:t xml:space="preserve">За да уважи предявения от Г. Х. иск по чл.95б ал.1 т.1 ЗАПСП първоинстанционният съд е приел за установени следните факти: със сключен през 2009г. договор ищецът се задължил спрямо „Черноморски фар“ООД да предоставя всяка седмица срещу заплащане по 5 броя кръстословици за публикуване във в-к „Черноморски фар“ от своя страна дружеството е поело ангажимент да не променя вида или съдържанието на кръстословиците, както и съпътстващите ги надписи и обозначения, както и да не публикува повторно кръстословица; договор със същото съдържание бил сключен между ищеца и „Черноморски фар“ЕАД /в което е било преобразувано търговското дружество „Черноморски фар“ООД, видно от идентичните им ЕИК/ от дата 01.10.2012г.; в бр.87/11.05.11 г. на вестник „Черноморски фар“ е публикувана кръстословица, обозначена със знак за авторство на Г. Х., а в бр. 128 от 08.07.2015г. на същия вестник същата кръстословица отново е публикувана, но без това обозначение. Въз основа на тези факти и при липса на спор относно действителното авторство на ищеца по отношение на кръстословицата, съставът е формирал извод за допуснати от ответника нарушения по чл.18 ал.2 т. 1 ЗАПСП и чл.15 ал.1 т.4 ЗАПСП. Намерил е за недоказан и следователно неоснователен доводът на ответника, че публикацията е извършена в изпълнение на договора от 2012г., а за ирелевантен - доводът дали „Черноморски фар“ООД и „Черноморски фар“ЕАД са едно и също дружество. Отказал е да сподели поддържаното от ответника виждане, че той няма задължение да публикува знак за авторство наред със самото произведение, като се е обосновал не само с договорната клауза на чл.4 ог договора от 2012г., но и с нормите на чл.6 ЗАПСП и чл.15 ал.1 т.4 ЗАПСП, като е посочил, че макар да не е част от произведението знакът е част от самото авторско право и в случаите, когато авторът е предоставил произведението си с обозначителен за авторството му знак, издателят е длъжен да публикува творбата във вида, в който му е предоставена - със съпътстващите я знаци и обозначения.</w:t>
        <w:tab/>
        <w:br/>
        <w:tab/>
        <w:t xml:space="preserve"/>
        <w:tab/>
        <w:br/>
        <w:tab/>
        <w:t xml:space="preserve">Произнасяйки се по реда на инстанционния контрол и при съобразяване разпоредбите на чл.269,чл.272 и чл.273 ГПК, съставът на апелативния съд е споделил изцяло така изложените мотиви на първата инстанция, намирайки за изяснена от събраните по делото доказателства фактическата обстановка. Наред с и независимо от това е посочил като категорично установени фактите, че издател на вестник „Черноморски фар“ е ответникът „Черноморски фар“ЕАД, както през 2009г., когато е сключен първият договор, така и през 2012г. при сключването на втория ; че двата договора са с идентично съдържание, според което издателят се е задължил да заплаща на ищеца предоставените му от него кръстословици, да не променя вида и съдържанието им, както и съпътстващите ги обозначения и да не публикува повторно която и да е от тях; че публикувана през 2011 г. във вестника кръстословица, съпътствана от обозначение за автора й Г. Х., е била публикувана отново през 2015г. , без указание за авторството й. След приобщаване мотивите на първата инстанция съдът се е произнесъл по поддържаните от ответника оплаквания във въззивната му жалба. Посочил е, че твърдението на същия, че публикацията от 2015г. е извършена в изпълнение на договора от 2012г., е останало недоказано от страната, а, доколкото същата кръстословица вече е била публикувана в същия вестник четири години по-рано, отпечатването й се явява повторно и при изричното противопоставяне на автора с договорната клауза за това то представлява нарушение не само на договора, но и на чл.18 ЗАПСП. Позовал се е на разпоредбата на чл.6 ЗАПСП, според която знакът за авторство сочи титуляря на авторското право и е част от самото авторско право и тъй като при повторната публикация знакът за авторство е бил премахнат от издателя на вестника, съдът е заключил, че с това си действие същият е допуснал нарушение на авторското право на ищеца и по чл.15 ал.1 т.4 ЗАПСП.</w:t>
        <w:tab/>
        <w:br/>
        <w:tab/>
        <w:t xml:space="preserve"/>
        <w:tab/>
        <w:br/>
        <w:tab/>
        <w:t xml:space="preserve">Настоящият състав на ВКС, Второ търговско отделение намира, че не са налице законоустановените предпоставки за допускане на касационно обжалване на атакуваното от касатора въззивно решение.</w:t>
        <w:tab/>
        <w:br/>
        <w:tab/>
        <w:t xml:space="preserve"/>
        <w:tab/>
        <w:br/>
        <w:tab/>
        <w:t xml:space="preserve">Разпоредбата на чл.280 ал.1 ГПК въвежда общ и допълнителни критерии за допускане на касационния контрол, които следва да са конкретно посочени и обосновани в отделно писмено изложение по чл.284 ал.З т.1 ГПК към касационната жалба. Поставените в обосноваване на общия критерий въпроси следва да бъдат от процесуално - правен или от материално-правен характер, като, съгласно задължителните указания в т. 1 от Тълкувателно решение № 1/19.02.2010 г. на ОСГТК на ВКС, въпросите следва да са от значение за изхода на делото, разрешен в обжалваното въззивно решение, което означава същите да са били включени в предмета на спора и да са обусловили правните изводи на съда по конкретното дело. Доколкото именно въпросите определят рамките, в които се извършва селекцията, с оглед спазване принципа на равнопоставеност между страните и състезателното начало, касационният съд не може да извежда такъв нито от текста на изложението, пито от твърденията и оплакванията в самата касационна жалба, а може само да конкретизира и квалифицира вече формулирани от касатора въпроси. Същите следва да бъдат от правно естество и разрешаването им да има общозначим характер, а не да касаят пряко фактите по конкретното дело и извършената от съда тяхна преценка, тъй като в този случай въпросът би бил по правилността на решението, която е предмет на разглеждане при осъществяването на дейността на касационната инстанция след допускането на решението до касационен контрол.</w:t>
        <w:tab/>
        <w:br/>
        <w:tab/>
        <w:t xml:space="preserve"/>
        <w:tab/>
        <w:br/>
        <w:tab/>
        <w:t xml:space="preserve">От тази гледна точка не могат да бъдат определени като осъществяващи общия критерий за допустимост материалноправните въпроси, формулирани под т.2-4 от изложението на касатора. Първият от тях е от фактологичен, а не от правен характер, тъй като отговорът му изисква извършването на преценка относно начина, по който се предоставя съгласието на автора за всяко конкретно използване на произведението му и дали конкретното произведение е включено в предмета на съответния договор. В случая съдът е намерил за недоказан фактът, че въпросната кръстословица е била измежду предоставените от ищеца на ответника в изпълнение на договора от 2012г. за публикуване, от което е формирал и извода си за липса на съгласие. Следващият от въпросите, макар да е свързан до известна степен с мотивите на въззивния съд, също не е от категорията обуславящи изхода на делото. Изводът на апелативния съд, че се касае до нарушение на договорната клауза, забраняваща повторна публикация на една и съща кръстословица, не е решаващ, доколкото предмет на установяване е не неизпълнение на договорно задължение, а твърдените от ищеца нарушения на авторското му право по чл.18 ал.2 т.1 ЗАПСП и чл.15 ал.1 т.4 ЗАПСП. Освен това въпросът е основан на твърдения за извършване на публикацията „при действието на друг договор от друго юридическо лице“, какъвто факт съдът не е приел за установен, а изрично е посочил, че и двата договора са били сключени с един и същи издател с различна правноорганизационна форма, видно от съвпадащите им ЕИК. Последният от въпросите, макар да е бил въведен в предмета на спора с твърдението в отговора на исковата молба, че ищецът не е обективирал желанието си кръстословицата да се публикува с обозначение за авторството му, не кореспондира с решаващите изводи на въззивния съд, който е намерил за изначално недоказано, че кръстословицата е била предоставена от ищеца за отпечатването й във вестника от 2015г. в изпълнение на договора от 2012г. Поради това и не се е занимал с изследването на въпроса дали в рамките на даденото с предоставянето съгласие се включва искане за обозначаването му като автор на произведението.</w:t>
        <w:tab/>
        <w:br/>
        <w:tab/>
        <w:t xml:space="preserve"/>
        <w:tab/>
        <w:br/>
        <w:tab/>
        <w:t xml:space="preserve">Независимо, че за настоящия състав не съществува задължение, при липсата на покрит с въпросите общ критерий, да коментира релевирания от касатора допълнителен такъв, следва да се посочи, че същият не е обосновал и приложението на наведената с тези три въпроса предпоставка на чл.280 ал.1 т.З ГПК. Съгласно задължителните постановки на т.4 от ТР №1/20 Юг. по тълк. д.№1/2009г. на ОСГТК на ВКС, посоченият селективен критерий е налице тогава, когато съществува противоречива съдебна практика, която следва да бъде отстранена или съществуващата такава, макар и непротиворечива, е погрешна и следва да бъде променена, както и когато се налага чрез корективно тълкуване на закона да бъде отстранено негово несъвършенство /т. е. - при непълнота или неяснота на конкретната правна норма/ или да бъде изоставено едно вече дадено тълкуване на закона, за да бъде възприето друго, отговарящо на съответното развитие на обществото на даден негов етап. Подобни съображения в изложението не са изтъкнати и обосновани.</w:t>
        <w:tab/>
        <w:br/>
        <w:tab/>
        <w:t xml:space="preserve"/>
        <w:tab/>
        <w:br/>
        <w:tab/>
        <w:t xml:space="preserve">Релевантен за изхода на спора е поставеният в изложението на касатора процесуалноправсн въпрос, доколкото касае задълженията на въззивния съд, като инстанция по същество, при решаването на делото да обсъди в мотивите на решението си всички релевантни за спора доказателства, както и доводите и възраженията на страните в тяхната съвкупност. По този въпрос е формирана постоянна практика на ВКС, не само с посочените от касатора решения по чл.290 ГПК, но и със служебно известните на състава ТР № 1/09.12.2013г. по тълк. д. № 1/2013 г. на ОСГТК на ВКС и решения по чл.290 ГПК - по т. д.№674/14 г. на второ т. о. на ВКС, по гр. д.№1413/09 г. на четвърто г. о. на ВКС, по т. д. №823/10 г. на второ т. о., гр. д.№533/10 г. иа трето г. о., т. д.№46/12 г. на второ т. о., т. д.№ 1270/11г. на второ т. о. и други. Съгласно така формираната практика непосредствена цел на въззивното производство е повторното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 ал. 2 и чл. 236 ал. 2 ГПК.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 ал. 1 ГПК. В случай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и доводите в отговора на въззивната жалба всички събрани относими и релевирани своевременно доказателства и доводи на страните съгласно чл.235 ал.2 и ал.З ГПК. да установи фактическата обстановка, към която да приложи относимите материалноправни норми.</w:t>
        <w:tab/>
        <w:br/>
        <w:tab/>
        <w:t xml:space="preserve"/>
        <w:tab/>
        <w:br/>
        <w:tab/>
        <w:t xml:space="preserve">В настоящия случай въззивният съд не се е отклонил от постоянната практика на ВКС. Въпреки че на основание чл. 272 ГПК е препратил към мотивите на първоинстанционния съд апелативният състав е обсъдил изложените във въззивната жалба оплаквания, приемайки, че релевираните от ответника-въззивник твърдения срещу основателността на предявения иск не се установяват от събраните по делото доказателства. Във въззивната си жалба страната не се е позовала на допуснато от първата инстанция процесуално нарушение с необсъждането на свидетелските показания, вследствие на което делото да е останало неизяснено от фактическа страна, поради което и предвид ограничението на чл.269 ГПК, за въззивната инстанция не е възникнало задължението да излага съображения по тях, още повече, че по същество тези показания и не установяват релевантни за конкретната публикация факти. Други оплаквания за допуснати от въззивния съд процесуални нарушения при обсъждането на доказателствата и защитните тези на страните, поддържани пред въззивната инстанция, не са наведени. Поради това не може да бъде формиран извод за приложимост на основанието по чл.280 ал.1 т,1 ГПК</w:t>
        <w:tab/>
        <w:br/>
        <w:tab/>
        <w:t xml:space="preserve"/>
        <w:tab/>
        <w:br/>
        <w:tab/>
        <w:t xml:space="preserve">Изложеното мотивира настоящия състав на ВКС да постанови определение, с което да откаже достъп до касационен контрол на решението па Великотърновски апелативен съд.</w:t>
        <w:tab/>
        <w:br/>
        <w:tab/>
        <w:t xml:space="preserve"/>
        <w:tab/>
        <w:br/>
        <w:tab/>
        <w:t xml:space="preserve">С оглед изхода на спора пред настоящата инстанция в полза на ответника по касация следва да бъдат присъдени разноски за адвокатско възнаграждение в размер на 2000 лв., извършването на които е удостоверено с приложения към касационната жалба договор за правна защита .</w:t>
        <w:tab/>
        <w:br/>
        <w:tab/>
        <w:t xml:space="preserve"/>
        <w:tab/>
        <w:br/>
        <w:tab/>
        <w:t xml:space="preserve">Водим от горното, Върховен касационен съд, Второ търговскоотделениеОПРЕДЕЛИ:</w:t>
        <w:tab/>
        <w:br/>
        <w:tab/>
        <w:t xml:space="preserve"/>
        <w:tab/>
        <w:br/>
        <w:tab/>
        <w:t xml:space="preserve">НЕ ДОПУСКА касационно обжалване на решение №75/24.04.2023г. по в. т.д.№214/22г. на Апелативен съд Велико Търново.</w:t>
        <w:tab/>
        <w:br/>
        <w:tab/>
        <w:t xml:space="preserve"/>
        <w:tab/>
        <w:br/>
        <w:tab/>
        <w:t xml:space="preserve">ОСЪЖДА „Черноморски фар“ЕАД с ЕИК[ЕИК], седалище и адрес на управление [населено място] [улица] ет.2 да заплати на Т. Р. Х. с ЕГН [ЕГН] и адрес [населено място] [улица] сумата 2000 лв. разноски, представляващи платено адвокатско възнаграждение за процесуално представителство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