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№613/14.03.2024 по ч. търг. д. №2136/2023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613София, 14.03.2024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 закрито заседание на тридесет и първи януари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2136/2023</w:t>
        <w:tab/>
        <w:br/>
        <w:tab/>
        <w:t xml:space="preserve"/>
        <w:tab/>
        <w:br/>
        <w:tab/>
        <w:t xml:space="preserve">година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Д. А. Д. от [населено място] против определение № 569 от 31.07.2023 г. по в. ч. т. д. № 373/2023 г. на Варненски апелативен съд, с което е потвърдено определение № 260126 от 22.03.2023 г. по т. д. № 949/2019 г. на Варненски окръжен съд за прекратяване на производството по делото по отношение на предявените искове за обявяване за недействителни последващите разпоредителни сделки с имущество на несъстоятелния длъжник „Агробулс” ООД, извършени от трети лица, след първоначалното му отчуждаване от дружеството-длъжник, както и по отношение на исковете за предаване владението на движимите вещи, предмет на тези сделки.</w:t>
        <w:tab/>
        <w:br/>
        <w:tab/>
        <w:t xml:space="preserve"/>
        <w:tab/>
        <w:br/>
        <w:tab/>
        <w:t xml:space="preserve">Частният касатор поддържа, че в атакуваната му част въззивното определение е неправилно. Изразява несъгласие с извода за недопустимост на посочените искове, като подробно аргументира поддържаната и пред инстанциите по същество своя теза, че по отношение на тях следва да бъде приложена задължителната съдебна практика по чл. 135 ЗЗД, обективирана в т. 3 от Тълкувателно решение № 2/2017 от 09.07.2019 г. на ОСГТК на ВКС, според която защитата на кредитора при последваща разпоредителна сделка, извършена от лицето, в чиято полза длъжникът се е разпоредил с имуществото си, е чрез предявяване на този иск не само за първоначалната сделка, но и за последващите сделки, които го увреждат. Освен това, частният касатор счита, че въззивният съд неоснователно е преценявал редовността на исковата молба, след като първата инстанция е приела исковете за разглеждане и не е констатирала неизпълнение на изискванията на чл. 129 ГПК.</w:t>
        <w:tab/>
        <w:br/>
        <w:tab/>
        <w:t xml:space="preserve"/>
        <w:tab/>
        <w:br/>
        <w:tab/>
        <w:t xml:space="preserve">Като значими за допускане на касационното обжалване в изложението по чл. 284 ал. 3 т. 1 ГПК са поставени въпросите: „1. Включва ли правната уредба на относителната недействителност на увреждащи сделки, дадена в чл. 135 ЗЗД и в чл. 647 ТЗ, възможността увреденият кредитор да атакува както сделките, сключени от неговия длъжник, така и последващите разпоредителни сделки, извършени от трети лица, в чиято полза длъжникът се е разпоредил с имуществото си, когато тези трети лица също са недобросъвестни и са знаели за увреждането, както и съществува ли правна възможност кредиторът да съедини с тези искове и иск за предаване на владението на движимите вещи или недвижимите имоти - предмет тези сделки; Намират ли постановките на т. 3 от ТР № 2/9.07.2019 г. на ОСГТК на ВКС по тълк. д. № 2/2017 г. приложение и когато става въпрос за защита на интереси на кредитори в производство по несъстоятелност; 2. Допустимо ли е въззивният съд да контролира нарушения от страна на първоинстанционния съд във връзка с редовността на исковата молба, без да е налице въззивна жалба и въззивно производство след обжалване на първоинстанционното решение по същество, както и без да е налице прекратяване от страна на първоинстанционния съд на производството по причина на неизправени нередовности на исковата молба и жалба срещу този акт на първоинстанционния съд“.</w:t>
        <w:tab/>
        <w:br/>
        <w:tab/>
        <w:t xml:space="preserve"/>
        <w:tab/>
        <w:br/>
        <w:tab/>
        <w:t xml:space="preserve">По отношение на първата част от първия въпрос и за втория въпрос се поддържа, че са разрешени в противоречие със задължителната съдебна практика, съответно: т. 3 от Тълкувателно решение № 2/2017 от 09.07.2019 г. на ОСГТК на ВКС (за първия въпрос) и т. 4 от Тълкувателно решение № 1 от 17.07.2001 г. на ОСГК на ВКС и т. 2 от Тълкувателно решение № 1 от 09.12.2013 г. на ОСГТК на ВКС (за втория въпрос). По отношение на целия първия въпрос (заедно с втората му част, поставена в условията на евентуалност) е заявено и основанието по чл. 280, ал. 1, т. 3 ГПК с твърдението, че „необходимостта от развитие на правото чрез ясен еднозначен отговор на този въпрос е очевидна и се доказва от обжалваното определение“.</w:t>
        <w:tab/>
        <w:br/>
        <w:tab/>
        <w:t xml:space="preserve"/>
        <w:tab/>
        <w:br/>
        <w:tab/>
        <w:t xml:space="preserve">Ответниците по частната касационна жалба – П. А. Д. и „Полигрейн БГ“ ЕООД, [населено място] – молят за недопускането й до разглеждане, респ. за оставянето й без уважение по съображения в писмен отговор от 06.11.2023 г.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като прецени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Частната касационна жалба е депозирана в рамките на преклузивния едноседмичен срок по чл. 275, ал. 1 ГПК, от надлежна страна и срещу подлежащ на обжалване акт, поради което е процесуално допустима.</w:t>
        <w:tab/>
        <w:br/>
        <w:tab/>
        <w:t xml:space="preserve"/>
        <w:tab/>
        <w:br/>
        <w:tab/>
        <w:t xml:space="preserve">При постановяване на атакуваното определение въззивният съд е приел, че „Каргил България” ЕООД, [населено място] е предявил искове с правно основание чл. 647, ал. 1, т. 6 ТЗ за обявяване за недействителни спрямо кредиторите на „Агробулс” ООД (в несъстоятелност) на договори за покупко-продажба на имущество, принадлежащо на длъжника, както и искове за връщане на това имущество в масата на несъстоятелността на същия, а именно: шест договора за покупко-продажба – от 12.05.2016 г. (два броя), от 03.06.2016 г., от 27.07.2016г., от 13.09.2016 г. и от 19.09.2016 г. , сключени между „Агробулс” ООД и „Полигрейн” ЕООД; договор от 17.05.2017 г. за покупко-продажба на земеделска и горска техника, сключен между „Полигрейн“ ЕООД, като продавач, и П. А. Д., като купувач и договор от 05.06.2017 г. за покупко-продажба на земеделска и горска техника, сключен между П. А. Д., като продавач, и „Полигрейн БГ“ ЕООД, като купувач.</w:t>
        <w:tab/>
        <w:br/>
        <w:tab/>
        <w:t xml:space="preserve"/>
        <w:tab/>
        <w:br/>
        <w:tab/>
        <w:t xml:space="preserve">За да потвърди определението, с което е прекратено производството по исковете за обявяване за недействителни на основание чл. 647, ал. 1, т. 6 ТЗ на договорите за покупко-продажба на земеделска и горска техника от 17.05.2017 г. и от 05.06.2017 г., въззивният съд е споделил извода за недопустимост на същите. С оглед препращането в чл. 649, ал. 4 ТЗ към презумпцията от чл. 135, ал. 2 ЗЗД, с уточнението, че тя обхваща всички свързани лица, е приел, че трети по смисъла на чл. 135 ТЗ, са лицата, сключили с длъжника придобивна сделка за вещи от неговото имущество, която сделка уврежда неговите кредитори. Според съдебния състав, липсва нормативно основание нормите на чл. 647, ал. 3 и чл. 649, ал. 4 ТЗ да бъдат тълкувани разширително и по отношение на приобритателите по разпоредителите сделки, извършени от лица, придобили от несъстоятелния длъжник имущество от масата на несъстоятелността. Изразил е становището, че дадената в чл. 647, ал. 1, т. 6 ТЗ уредба на защитата на масата на несъстоятелността срещу увреждащи я възмездни сделки, сключени от несъстоятелния длъжник със свързано с него лице, с които се извършва разпореждане с негово имущество, не може да бъде разширявана и по отношение на последващите сделки с това имущество, извършени в полза на и от лица, които са извън субективния обхват на относителната недействителност.</w:t>
        <w:tab/>
        <w:br/>
        <w:tab/>
        <w:t xml:space="preserve"/>
        <w:tab/>
        <w:br/>
        <w:tab/>
        <w:t xml:space="preserve">Като допълнителен аргумент за недопустимостта на посочените искове, въззивният съд е посочил незаконосъобразното им приемане за разглеждане, обосновано с липсата на индивидуализация на предмета и страните по тях. Проследявайки процесуалните действия на съда и на ищеца във връзка с отстраняване нередовността на исковата молба досежно тези искове, решаващият състав е стигнал до извода, че молбата на ищеца от 4.11.2020 г., с която именно са конкретизирани последващите разпоредителни сделки с имущество, принадлежало първоначално на длъжника, като е поискано конституиране и на нов ответник, е просрочена. Освен това, според въззивната инстанция, към датата на подаването на посочената уточнителна молба вече е бил изтекъл и едногодишният срок по чл. 649, ал. 1 ГПК, което е преценено като още един аргумент за недопустимост на тези искове.</w:t>
        <w:tab/>
        <w:br/>
        <w:tab/>
        <w:t xml:space="preserve"/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/>
        <w:tab/>
        <w:br/>
        <w:tab/>
        <w:t xml:space="preserve">В частта, касаеща относителната недействителност по чл. 135 ЗЗД, първият от поставените въпроси е ирелевантен за спора, тъй като в случая исковете, производството по които е прекратено, са предявени на основание чл. 647, ал. 1, т. 6 ТЗ, а не на основание чл. 135 ЗЗД.</w:t>
        <w:tab/>
        <w:br/>
        <w:tab/>
        <w:t xml:space="preserve"/>
        <w:tab/>
        <w:br/>
        <w:tab/>
        <w:t xml:space="preserve">В частта, касаеща приложимостта на чл. 647 ТЗ към последващите разпоредителни сделки, извършени от трети лица, в чиято полза длъжникът се е разпоредил с имуществото си, въпросът отговаря на общото изискване по чл. 280, ал. 1 ГПК да е обуславящ за изхода на конкретното дело, но не е налице поддържаното основание по чл. 280, ал. 1, т. 1 ГПК. Въззивният съд се е произнесъл изцяло в съответствие с практиката на ВКС (решение № 100 от 15. 06. 2009 г. по т. д. № 808/2008 г., ІІ т. о., решение № 187 от 3. 11. 2009 г. по т. д. № 135/2009г. на ВКС, ІІ т. о., решение № 93 от 10. 07. 2014 г. по т. д. № 2907/2013 г. на ІІ т. о., решение № 111 от 12. 07. 2018 г. по т. д. № 1892/2017 г. на І т. о., решение № 4 от 25. 02. 2021 г. по т. д. № 2910/2019 г. на І т. о., определение № 200 от 26. 04. 2021 г. по ч. т. д. № 317/2021 г. на ІІ т. о. и определение № 60433 от 01.12.2021 г. по ч. т. 1449/2021 г. на І т. о.), изясняваща въпросите относно активно и пасивно легитимираните страни в производствата по искове с правно основание чл. 646 ТЗ и чл. 647 ТЗ. Съгласно същата, тези искове са способ за защита на кредиторите на несъстоятелността срещу действия и сделки, които са извършени от длъжника в производство по несъстоятелност, но не и действия и сделки, по които той не е страна. В решение № 111 от 12. 07. 2018 г. по т. д. № 1892/2017 г. на ВКС, І т. о. е посочено изрично, че прехвърлянето на правата, които са обект на атакувана сделка, от приобретателя на длъжника в несъстоятелност в полза на трети лица, не превръща последните в надлежна страна по исковете с правно основание чл. 646 ТЗ и чл. 647 ТЗ, тъй като засягането на правата на третите лица-приобретатели е само последица от прогласяване на относителна недействителност спрямо техния праводател, но самите трети лица не са страна по атакуемата придобивна сделка.</w:t>
        <w:tab/>
        <w:br/>
        <w:tab/>
        <w:t xml:space="preserve"/>
        <w:tab/>
        <w:br/>
        <w:tab/>
        <w:t xml:space="preserve">Що се отнася до цитираната от касатора задължителна съдебна практика – т. 3 от Тълкувателно решение № 2/2017 от 09.07.2019 г. на ОСГТК на ВКС, същата е неотносима, доколкото е постановена по въпроси за приложението на общия иск по чл. 135 ЗЗД, а не на специалните искове по чл. 646 и чл. 647 ТЗ за попълване масата на несъстоятелността.</w:t>
        <w:tab/>
        <w:br/>
        <w:tab/>
        <w:t xml:space="preserve"/>
        <w:tab/>
        <w:br/>
        <w:tab/>
        <w:t xml:space="preserve">В частта, касаеща исковете за предаване владението на вещите, предмет на атакуваните сделки, въпросът не следва да бъде обсъждан, тъй като по отношение на тези искове производството по делото не е прекратено, противно на приетото от Варненски апелативен съд. Видно от мотивите на първоинстанционното определение, Варненски окръжен съд е преценил за недопустими единствено исковете с правно основание чл. 647, ал. 1, т. 6 ТЗ по отношение на последващите сделки, страна по които не е несъстоятелният длъжник „Агробулс“ ООД, но не и исковете с правно основание чл. 108 ЗС вр. чл. 649, ал. 2 ТЗ за предаване владението върху вещите. В съответствие с мотивите, в диспозитива на първоинстанционния акт също е отразено прекратяване на производството по делото единствено по отношение на исковете с правно основание чл. 647, ал. 1, т. 6 ТЗ за обявяване за недействителни договорите от 17.05.2017 г. и от 05.06.2017 г. Изразите в диспозитива на акта „за продажба и предаване на владението на движими вещи“ (за договора от 17.05.2017г.) и „за продажба и предаване на владението на следните движими вещи“ (за договора от 05.06.2017 г.) са само част от индивидуализацията на предмета на тези договори, а не сочат, че прекратяването на производството обхваща и обусловените искове по чл. 108 ЗС. Това правно разрешение – че обусловените искове по чл. 108 ЗС вр. чл. 649, ал. 2 ТЗ, предявени срещу приобретателите по последващите сделки са допустими, независимо че исковете по чл. 646 и чл. 647 ТЗ по отношение на тези сделки са недопустими, е изцяло в съответствие с практиката на касационната инстанция (определение № 60433 от 01.12.2021 г. по ч. т. 1449/2021 г. на І т. о. и цитираните в него актове на ВКС).</w:t>
        <w:tab/>
        <w:br/>
        <w:tab/>
        <w:t xml:space="preserve"/>
        <w:tab/>
        <w:br/>
        <w:tab/>
        <w:t xml:space="preserve">Съществуващата съдебна практика по приложението на чл. 646 и чл. 647 ТЗ досежно последващите разпоредителни сделки изключва наличието на основанието по чл. 280, ал. 1, т. 3 ГПК, поддържано за първия въпрос като евентуално.</w:t>
        <w:tab/>
        <w:br/>
        <w:tab/>
        <w:t xml:space="preserve"/>
        <w:tab/>
        <w:br/>
        <w:tab/>
        <w:t xml:space="preserve">С оглед недопускане на касационния контрол по въпроса, касаещ допустимостта на исковете по чл. 646 и чл. 647 ТЗ по отношение на последващите сделки и доколкото е относим към допълнителния аргумент за недопустимост на производството по същите, не следва да бъде обсъждан вторият поставен от касатора въпрос, свързан с правомощията на въззивния съд да контролира нарушения от страна на първоинстанционния съд във връзка с редовността на исковата молба.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 569 от 31.07.2023 г. по в. ч. т. д. № 373/2023 г. на Варненски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