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№577/09.10.2015 по ч. търг. д. №1221/2015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№. 577</w:t>
        <w:tab/>
        <w:br/>
        <w:tab/>
        <w:t xml:space="preserve"> </w:t>
        <w:tab/>
        <w:br/>
        <w:tab/>
        <w:t xml:space="preserve">София, 09.10.2015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БАЛЕВСКИпри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 Мария Славчева</w:t>
        <w:tab/>
        <w:br/>
        <w:tab/>
        <w:t xml:space="preserve"> </w:t>
        <w:tab/>
        <w:br/>
        <w:tab/>
        <w:t xml:space="preserve">ч. т. дело № 1221/2015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частна жалба на [фирма] от [населено място] срещу определение № 1 от 06.01.2015 г. по в. ч. т. д. № 129/2014 г. по описа на Търговищки окръжен съд в частта, с която се оставя без разглеждане като недопустима подадената от [фирма] частна жалба против определение № 1648 от 31.10.2014 г., постановено по гр. дело № 1087/2014 г. по описа на Търговищки районен съд в частта му, в която е отхвърлено искането на ответника на основание чл. 69, ал. 2 ЗЗД съдът да определи на ищеца срок за изпълнение по арендните договори като неоснователно.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 </w:t>
        <w:tab/>
        <w:br/>
        <w:tab/>
        <w:t xml:space="preserve"> Ответникът по частната жалба К. „Н. 3” – [населено място], общ. Т. в отговора си по чл. 276, ал. 1 ГПК поддържа, че жалбата е недопустима и неоснователна. </w:t>
        <w:tab/>
        <w:br/>
        <w:tab/>
        <w:t xml:space="preserve"> </w:t>
        <w:tab/>
        <w:br/>
        <w:tab/>
        <w:t xml:space="preserve"> Настоящият състав на Върховния касационен съд, второ отделение на Търговска колегия, като взе предвид доводите на страните, съобразно правомощията си по чл. 278, ал. 1 и сл. ГПК 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подадена в преклузивния срок по чл. 275, ал. 1 ГПК от надлежна страна и е процесуално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С обжалваното определение е оставена без разглеждане като недопустима подадената от [фирма] частна жалба против определение № 1648 от 31.10.2014 г., постановено по гр. дело № 1087/2014 г. по описа на Търговищки районен съд в частта му, в която съдът е отхвърлил искането на ответника съдът да определи на ищеца срок за изпълнение по арендните договори като неоснователно на основание чл. 69, ал. 2 ЗЗД. </w:t>
        <w:tab/>
        <w:br/>
        <w:tab/>
        <w:t xml:space="preserve"> </w:t>
        <w:tab/>
        <w:br/>
        <w:tab/>
        <w:t xml:space="preserve">В съобразителната част на определението, чиято отмяна се иска, е прието, че частната жалба е процесуално недопустима в частта й, с която се обжалва определението на първоинстанционния съд, с което е отказано да се даде срок за изпълнение на задълженията по арендните договори от страна на ищеца, тъй като отказът на съда да определи такъв срок не подлежи на обжалване самостоятелно, а само в хода на въззивното производство по проверка правилността по постановеното по спора съдебно решение.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Предпоставките на чл. 69, ал. 2 ЗЗД са налице при изрична уговорка между страните по договора, че длъжникът ще престира, когато реши или когато има възможност. Приравнен на тези хипотези е и случаят, при който страните са обвързали изпълнението на задължението с настъпването на отлагателно условие без уговорен краен срок, сбъдването на което е в зависимост и от поведението на длъжника. Допустимостта на подобна уговорка произтича от установения в чл. 9 ЗЗД принцип за свобода на договарянето, приложим по силата на препращащата норма на чл. 288 ТЗ и към търговските сделки. Съгласието на страните, че задължението става изискуемо след настъпването на определено бъдещо несигурно събитие (условие), осъществяването на което е предпоставено и от активността на самия длъжник, следва да бъде преценявано като предоставяне на изпълнението на неговата воля и възможности. В конкретния случай задълженията на арендатора – ответник по жалбата, са конкретно определени, за тях е договорен срок за изпълнение, който не е поставен в зависимост от волята на нито една от страните, поради което настоящият състав счита, че не са налице условията за приложение на нормата на чл. 69, ал. 2 ЗЗД и правилно въззивният съд е отказал да даде срок за изпълнение. Освен това този отказ не е обективиран в отделен акт, който да подлежи на самостоятелно обжалване, тъй като това не е предвидено изрично в закона, а проверката за неговата правилност се извършва чрез проверката на крайния съдебен акт. По тези съображения правилно въззивният съд е счел за недопустима жалбата срещу отказа.</w:t>
        <w:tab/>
        <w:br/>
        <w:tab/>
        <w:t xml:space="preserve"> </w:t>
        <w:tab/>
        <w:br/>
        <w:tab/>
        <w:t xml:space="preserve">Водим от горното настоящият състав на второ отделение на Търговска колегия на Върховния касационен съд</w:t>
        <w:tab/>
        <w:br/>
        <w:tab/>
        <w:t xml:space="preserve"> </w:t>
        <w:tab/>
        <w:br/>
        <w:tab/>
        <w:t xml:space="preserve"> ОПРЕДЕЛИ: ПОТВЪРЖДАВА определение № 1 от 06.01.2015 г. по в. ч. т. д. № 129/2014 г. по описа на Търговищки окръжен съд в частта, с която се оставя без разглеждане като недопустима подадената от [фирма] частна жалба против определение № 1648 от 31.10.2014 г., постановено по гр. дело № 1087/2014 г. по описа на Търговищки районен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