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№225/12.10.2015 по търг. д. №3597/2014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№.225</w:t>
        <w:tab/>
        <w:br/>
        <w:tab/>
        <w:t xml:space="preserve"> </w:t>
        <w:tab/>
        <w:br/>
        <w:tab/>
        <w:t xml:space="preserve">гр. София, 13.10.2015 г.ВЪРХОВЕН КАСАЦИОНЕН СЪД на Република България, ТК, II отделение, в закрито заседание на осми октомври,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като разгледа докладваното от съдия Марков ч. т.д.№3597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> </w:t>
        <w:tab/>
        <w:br/>
        <w:tab/>
        <w:t xml:space="preserve">Образувано е по молба вх. №8884/04.08.2015 г., подадена от [фирма], с която се иска освобождаване на внесеното по сметка на ВКС обезпечение в размер на 66 782 лв. и превеждането му по сметката на дружеството, с оглед приключилото производство по т. д. №3597/2014 г. по описа на ВКС, ТК, Второ отделение.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С определение №563 от 20.08.2014 г., постановено по т. д.№2045/2014 г. на ВКС, ТК, Второ отделение, след констатация, че касаторът е внесъл по набирателната сметка на ВКС обезпечение в размер на присъдената с въззивното решение сума от 66 782 лв., е спряно изпълнението на осъдителното решение №1726 от 11.08.2014 г. по т. д.№140/2014 г. на САС. </w:t>
        <w:tab/>
        <w:br/>
        <w:tab/>
        <w:t xml:space="preserve"> </w:t>
        <w:tab/>
        <w:br/>
        <w:tab/>
        <w:t xml:space="preserve">С определение №400 от 09.07.2015 г. по т. д.№3597/2014 г. на ВКС, ТК, Второ отделение, образувано по касационна жалба на [фирма] срещу решение №1726 от 11.08.2014 г. по т. д.№140/2014 г. на САС, не е допуснато касационно обжалване на посоченото решение. </w:t>
        <w:tab/>
        <w:br/>
        <w:tab/>
        <w:t xml:space="preserve"> </w:t>
        <w:tab/>
        <w:br/>
        <w:tab/>
        <w:t xml:space="preserve">Установява се от приложеното към молбата извлечение от сметка, че на 17.07.2015 г. [фирма] е превело по сметка на [фирма] цялата присъдена по делото сума.</w:t>
        <w:tab/>
        <w:br/>
        <w:tab/>
        <w:t xml:space="preserve"> </w:t>
        <w:tab/>
        <w:br/>
        <w:tab/>
        <w:t xml:space="preserve">С оглед доброволното изпълнение от страна на търговската банка на осъдителното въззивно решение, следва да се приеме, че молбата е основателна и внесеното обезпечение следва да се върне на вносителя, предвид отпадането на основанието за спиране изпълнението на въззивното решение и липсата на основание за задържане на обезпечението.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внесеното на 19.08.2014 г. по сметка на ВКС обезпечение в размер 66 782 лв., като тази сума да се преведе по сметка на [фирма].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