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№1172/14.03.2024 по гр. д. №2975/2023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1172</w:t>
        <w:tab/>
        <w:br/>
        <w:tab/>
        <w:t xml:space="preserve"/>
        <w:tab/>
        <w:br/>
        <w:tab/>
        <w:t xml:space="preserve"> София, 14.03.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дванадесети февруари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2975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К. Г. Х. и Г. Х. Х., чрез пълномощника им адв.Е. С. против решение № 109/17.03.2023 г. по в. гр. д. № 66/2023 г. на Окръжен съд Стара Загора, с което след отмяна на решение № 840/12.10.2022 г. по гр. д. № 924/2022 г. по описа на Районен съд Стара Загора, са отхвърлени предявените от касаторите против „АМС Имоти“ ЕООД искове с правно основание чл.439 ГПК за признаване за установено, че не дължат, като погасени по давност следните суми: 4 160 лв., представляваща месечен пазарен наем за ползване на недвижим имот, ведно със законната лихва от 15.12.2011 г. до окончателното й изплащане и 2 950,30 лв. – присъдени разноски по гр. д. № 1147/2011 г. по описа на Окръжен съд Стара Загора, да които суми е образувано изп. дело № 3238/2020 г. по описа на ЧСИ Г. И., рег. № 765 на КЧСИ.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констатира, че касационната жалба е подадена в срока по чл.283 ГПК от легитимирана да обжалва страна, но е насочена срещу съдебен акт, който не подлежи на касационно обжалване на основание чл.280, ал.3, т.1 ГПК, поради което е процесуално недопустима. </w:t>
        <w:tab/>
        <w:br/>
        <w:tab/>
        <w:t xml:space="preserve"/>
        <w:tab/>
        <w:br/>
        <w:tab/>
        <w:t xml:space="preserve">Видно от исковата молба по делото, въззивното решение, срещу което е подадена касационната жалба, е постановена по гражданско дело, по което предмет на разглеждане са два обективно кумулативно съединени отрицателни установителни иска с правно основание чл.439 ГПК, всеки от които е с размер, както следва: 4 160 лв. – главница и 2950,30 лв. - присъдени разноски, за които е издаден изпълнителен лист по гр. д.1147/2011 г. по описа на Окръжен съд Стара Загора. Цената на всеки от двата иска, определени съгласно чл.69, т.1 ГПК, е до 5 000 лв. Съгласно разпоредбата на чл.280, ал.3, т.1, предл.1 ГПК, обжалваното въззивно решение, постановено по така предявените искове, не подлежи на касационно обжалване. </w:t>
        <w:tab/>
        <w:br/>
        <w:tab/>
        <w:t xml:space="preserve"/>
        <w:tab/>
        <w:br/>
        <w:tab/>
        <w:t xml:space="preserve">Ето защо, подадената касационна жалба, като процесуално недопустима, следва да се остави без разглеждане, а образуваното по нея производство по настоящото дело, следва да се прекрати. </w:t>
        <w:tab/>
        <w:br/>
        <w:tab/>
        <w:t xml:space="preserve"/>
        <w:tab/>
        <w:br/>
        <w:tab/>
        <w:t xml:space="preserve">Предвид изхода на делото, на основание чл.78, ал.3 и 4 ГПК, касаторите следва да заплатят на насрещната страна по касационната жалба сторените от нея разноски за адвокатско възнаграждение за настоящата инстанция, които са в размер на 1 300 лв., съгласно договор за правна защита и съдействие от 08.06.2023 г.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жалба, подадена от К. Г. Х. и Г. Х. Х., чрез пълномощника им адв.Е. С. против решение № 109/17.03.2023 г. по в. гр. д. № 66/2023 г. на Окръжен съд Стара Загора и ПРЕКРАТЯВА производството по гр. д. № 2975/2023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ОСЪЖДА К. Г. Х., ЕГН [ЕГН] и Г. Х. Х., ЕГН [ЕГН], и двамата с адрес [населено място],[жк], [жилищен адрес] да заплатят на „АМС Имоти“ ЕООД, ЕИК[ЕИК], сумата от 1 300,00 лв.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на препис от него.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