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№191/29.07.2016 по търг. д. №329/2016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191</w:t>
        <w:tab/>
        <w:br/>
        <w:tab/>
        <w:t xml:space="preserve"> </w:t>
        <w:tab/>
        <w:br/>
        <w:tab/>
        <w:t xml:space="preserve">гр. София, 29.07.2016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отделение, в закрито съдебно заседание на двадесет и девети юли през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Генковска т. д. № 329 по описа за 2016 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молба на [фирма], чрез адв. А. Т., за освобождаване на внесена за обезпечение сума в размер на 20 000 лева и превеждането й по посочената сметката, с оглед приключилото производство по т. д. № 329/16г. по описа на ВКС,ТК и отпадането на основанието за спиране на изпълнението на арбитражното решение.</w:t>
        <w:tab/>
        <w:br/>
        <w:tab/>
        <w:t xml:space="preserve"> </w:t>
        <w:tab/>
        <w:br/>
        <w:tab/>
        <w:t xml:space="preserve">За да се произнесе по постъпилата молба, Върховният касационен съд, Търговска колегия, Първо отделение, взе предвид следното: </w:t>
        <w:tab/>
        <w:br/>
        <w:tab/>
        <w:t xml:space="preserve"> </w:t>
        <w:tab/>
        <w:br/>
        <w:tab/>
        <w:t xml:space="preserve">С определение № 3/31.03.2016г. по т. д. № 329/2016г. на ВКС, ТК, І т. о., на осн. чл. 48, ал. 2 ЗМТА, след констатация, че е внесена от ищеца [фирма],по набирателната сметка на ВКС обезпечение в размер на 20 000 лв., е спряно изпълнението на арбитражно решение от 07.11.2014г. по арб. дело на арбитър Б. И.. От направената на 31.03.2016г. справка от гл. специалист - счетоводител при ВКС е видно, че обезпечението в посочения размер се намира по набирателната сметка на ВКС.</w:t>
        <w:tab/>
        <w:br/>
        <w:tab/>
        <w:t xml:space="preserve"> </w:t>
        <w:tab/>
        <w:br/>
        <w:tab/>
        <w:t xml:space="preserve">С решение № 140/18.07.2016г. по т. д. № 329/2016г. на ВКС е отменено на осн. чл. 47, ал. 3 ЗМТА решението Б. Н. И..</w:t>
        <w:tab/>
        <w:br/>
        <w:tab/>
        <w:t xml:space="preserve"> </w:t>
        <w:tab/>
        <w:br/>
        <w:tab/>
        <w:t xml:space="preserve">При тези данни молбата за освобождаване на гаранцията следва да се уважи, тъй като е отпаднало основанието за обезпечаване на присъдените с арбитражното решение в полза на П. Г. М. вземания. Изрично искането на молителя [фирма],гр.С. е освободената гаранция да се преведе по сметка на процесуалния му представител адв. А. Ж. Т..</w:t>
        <w:tab/>
        <w:br/>
        <w:tab/>
        <w:t xml:space="preserve"> </w:t>
        <w:tab/>
        <w:br/>
        <w:tab/>
        <w:t xml:space="preserve">Предвид горното, Върховният касационен съд, състав на Търговска колегия, Първо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ОСВОБОЖДАВА внесеното с платежно нареждане от 30.03.2016г. от А. Ж. Т. за [фирма],гр.С. по набирателна сметка на ВКС обезпечение в размер на 20 000 лева.</w:t>
        <w:tab/>
        <w:br/>
        <w:tab/>
        <w:t xml:space="preserve"> </w:t>
        <w:tab/>
        <w:br/>
        <w:tab/>
        <w:t xml:space="preserve">ДА СЕ ПРЕВЕДЕ сумата от 20 000лв. по посочената в молбата банкова сметка на процесуалния представител на вносителя – адв. А. Ж. Т. в [фирма], [населено място], IBAN: 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