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9652/07.09.2010г.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РЕШЕНИЕ</w:t>
        <w:tab/>
        <w:br/>
        <w:tab/>
        <w:t xml:space="preserve">№ 9652/10</w:t>
        <w:tab/>
        <w:br/>
        <w:tab/>
        <w:t xml:space="preserve">София, 16.11.2010г.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 Мария Матева, Валентин Енев и Веселин Целков, на редовно заседание, проведено на 04.10.2010г., на основание чл.10, ал.1, т.7 от Закона за защита на личните данни (ЗЗЛД), разгледа жалба с рег. № 9652/07.09.2010г., подадена от Р.А.Т. срещу „К.Б.М.”ЕАД („Г.”).</w:t>
        <w:tab/>
        <w:br/>
        <w:tab/>
        <w:t xml:space="preserve">Жалбоподателката уведомява, че личните й данни са използвани неправомерно засключване на договор с „К.Б.М.”ЕАД.</w:t>
        <w:tab/>
        <w:br/>
        <w:tab/>
        <w:t xml:space="preserve">Госпожа Р.А.Т. сочи, че на 11.07.2010г. е получила писмо от „С.Г.Г.”ООД, информиращо я, че има задължение към „К.Б.М.”ЕАД,което трябва да плати в тридневен срок.</w:t>
        <w:tab/>
        <w:br/>
        <w:tab/>
        <w:t xml:space="preserve">Свързвайки се с оператор на „К.Б.М.”ЕАД,жалбоподателката установява, че има задължение в размер на 70.37 лева от номер, който се е водил на нейно име в периода април 2003г.-май 2004г.</w:t>
        <w:tab/>
        <w:br/>
        <w:tab/>
        <w:t xml:space="preserve">Жалбоподателката твърди, че никога не е била абонат на „К.Б.М.”ЕАД, като същевременно, за период от 6-7 години не е получила дори и едно съобщение за задължението си към дружеството.</w:t>
        <w:tab/>
        <w:br/>
        <w:tab/>
        <w:t xml:space="preserve">Жалбоподателката отправя имейл и депозира две жалби до „К.Б.М.”ЕАД с молба да получи копие от договора, водещ се на нейно име през периода април 2003г.-май 2004г. и да й бъде посочен адреса, на който са изпращани фактурите за задълженията й.</w:t>
        <w:tab/>
        <w:br/>
        <w:tab/>
        <w:t xml:space="preserve">Операторът й предоставя копие от договора, водещ се на нейно име, но не сочи адреса, на който са пристигали фактурите през периода април 2003г.-май 2004г.</w:t>
        <w:tab/>
        <w:br/>
        <w:tab/>
        <w:t xml:space="preserve">Според госпожа Р.А.Т. подписа, под предоставеното й копие от Договор за мобилни услуги № 0435198 от 02.04.2003г., не е нейния, но въпреки това тя заплаща задължението в размер на 70,37 лева, за да не бъде отново безпокоена от „С.Г.Г.”ООД.</w:t>
        <w:tab/>
        <w:br/>
        <w:tab/>
        <w:t xml:space="preserve">Същевременно, жалбоподателката депозира жалба пред Районна прокуратура-Р. с вх.№ 1460/ 2010г., а на 23.08.2010г. подава и трета жалба до „К.Б.М.”ЕАД, с молба да се разреши възникналия проблем и да й бъдат възстановени средствата, които е заплатила, без да е ползвала услугите им.</w:t>
        <w:tab/>
        <w:br/>
        <w:tab/>
        <w:t xml:space="preserve">Госпожа Р.А.Т. сезира КЗЛД с молба за съдействие за доказване на измамата с използването на личните й данни, без нейно знание и се опасява, че след време отново може да бъде посочена за длъжник и да й бъдат изискани плащания по задължения, които няма.</w:t>
        <w:tab/>
        <w:br/>
        <w:tab/>
        <w:t xml:space="preserve">Тя счита, че върху нея е бил упражнен натиск, накърнено е достойнството й и моли Комисията да предприеме действия за установяване отговорността за използване на личните й данни, при сключване на договора с „К.Б.М.”ЕАД, без подписа й и без нейното знание.</w:t>
        <w:tab/>
        <w:br/>
        <w:tab/>
        <w:t xml:space="preserve">Към жалбата са приложени копия от извънсъдебна покана от „С.Г.Г.”ООД, от отговор чрез имейл от „К.Б.М.”ЕАД, отговор от „К.Б.М.”ЕАД на първото писмо на г-жа Р.А.Т., от договора, сключен между „К.Б.М.”ЕАД и жалбоподателката, от отговор от „К.Б.М.”ЕАД на второто писмо на г-жа Р.А.Т., от личната карта на жалбоподателката, копие от касова бележка за заплащане на задължение от 70,37 лева, копие от жалба от 23.08.2010г.</w:t>
        <w:tab/>
        <w:br/>
        <w:tab/>
        <w:t xml:space="preserve">В отговор на жалбите, депозирани пред „К.Б.М.”ЕАД,госпожа Р.А.Т. е уведомена, че с оглед твърденията за злоупотреба с личните й документи при сключване на договора за мобилни услуги, тя следва да подаде сигнал до прокуратурата или полицията и че при разследване, необходимата информация би се изискала от сезирания орган по служебен път, а до изясняване на случая тя остава абонат на Оператора.</w:t>
        <w:tab/>
        <w:br/>
        <w:tab/>
        <w:t xml:space="preserve">Съгласно чл.2, ал.1 от ЗЗЛД лични данни са всяка информация, отнасяща се до физическо лице, което е идентифицирано или може да бъде идентифицирано пряко или непряко чрез идентификационен номер или чрез един или повече специфични признаци, които са свързани с физическа, физиологична, генетична, психическа, психологическа, икономическа, културна, социална или друга идентичност на лицето.</w:t>
        <w:tab/>
        <w:br/>
        <w:tab/>
        <w:t xml:space="preserve">Комисията е независим надзорен държавен орган, който осъществява защитата на лицата при обработването на лични данни, както и контрола по спазването на ЗЗЛД, чиято цел е да гарантира неприкосновеността на личността и личния живот на физическите лица при неправомерно обработване на свързаните с тях лични данни.</w:t>
        <w:tab/>
        <w:br/>
        <w:tab/>
        <w:t xml:space="preserve">Съгласно чл.27, ал.2 от Административнопроцесуалния кодекс (АПК) административния орган е длъжен да провери, при постъпване на искането,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Законът за защита на личните данни урежда защитата на правата на физическите лица при обработването на личните им данни.</w:t>
        <w:tab/>
        <w:br/>
        <w:tab/>
        <w:t xml:space="preserve">В чл.10, ал.1,т.7 от ЗЗЛД е регламентирано правомощието на Комисията да разглежда жалби срещу актове и действия на администраторите, с които се нарушават правата на физическите лица. В случая жалбоподателката счита, че е налице незаконосъобразна употреба на нейните лични данни от страна на „К.Б.М.”ЕАД.</w:t>
        <w:tab/>
        <w:br/>
        <w:tab/>
        <w:t xml:space="preserve">Жалба рег. № 9652/07.09.2010г. съдържа всички, посочени в чл.30,ал.1 от Правилника за дейността на Комисията за защита на личните данни и на нейната администрация реквизити, поради което се явява редовна.</w:t>
        <w:tab/>
        <w:br/>
        <w:tab/>
        <w:t xml:space="preserve">Жалбата е подадена в срока по чл.38, ал. 1 от ЗЗЛД, от надлежна страна и при наличие на правен интерес.</w:t>
        <w:tab/>
        <w:br/>
        <w:tab/>
        <w:t xml:space="preserve">С оглед гореизложеното, на основание чл.38, ал.1 и ал.2 от ПДКЗЛДНА, съблюдавайки принципите на служебното начало, съгласно чл.9 от АПК и за установяване на истинността по случая, съгласно чл.7 от АПК, на основание чл.54, т.5, във връзка с чл.36, ал.1 от АПК, Комисията за защита на личните данни</w:t>
        <w:tab/>
        <w:br/>
        <w:tab/>
        <w:t xml:space="preserve">РЕШИ:</w:t>
        <w:tab/>
        <w:br/>
        <w:tab/>
        <w:t xml:space="preserve">1. Обявява жалба рег. № 9652/ 07.09.2010г., подадена от Р.А.Т. срещу „К.Б.М.”ЕАД („Г.”) за допустима.</w:t>
        <w:tab/>
        <w:br/>
        <w:tab/>
        <w:t xml:space="preserve">2. Спира административното производство по жалба рег. № 9652/ 07.09.2010г. поради наличие на производство, образувано по жалба вх. № 1460/2010г. пред Районна прокуратура-Разлог, преюдициално по отношение на настоящото производство.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обжалване, в 14 дневен срок от връчването му, чрез Комисията за защита на личните данни пред Върховен административен съд на Република България.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Eнев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