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№5051/14.02.2023 по гр. д. №1141/2022 на ВКС, ГК, III г.о., докладвано от съдия Марио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50519</w:t>
        <w:tab/>
        <w:br/>
        <w:tab/>
        <w:t xml:space="preserve"/>
        <w:tab/>
        <w:br/>
        <w:tab/>
        <w:t xml:space="preserve"> София, 14.02.2023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Р. Б, Трето гражданско отделение, в закрито заседание на тринадесети февруари,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МАРИО ПЪРВАНОВ </w:t>
        <w:tab/>
        <w:br/>
        <w:tab/>
        <w:t xml:space="preserve"/>
        <w:tab/>
        <w:br/>
        <w:tab/>
        <w:t xml:space="preserve"> Членове: М. Г. Н ИВАНОВ</w:t>
        <w:tab/>
        <w:br/>
        <w:tab/>
        <w:t xml:space="preserve"/>
        <w:tab/>
        <w:br/>
        <w:tab/>
        <w:t xml:space="preserve">изслуша докладваното от съдията МАРИО ПЪРВАНОВ</w:t>
        <w:tab/>
        <w:br/>
        <w:tab/>
        <w:t xml:space="preserve"/>
        <w:tab/>
        <w:br/>
        <w:tab/>
        <w:t xml:space="preserve">гр. дело №1141/2022 г.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247 ГПК.</w:t>
        <w:tab/>
        <w:br/>
        <w:tab/>
        <w:t xml:space="preserve"/>
        <w:tab/>
        <w:br/>
        <w:tab/>
        <w:t xml:space="preserve"> С определение №50837/14.11.2022 г. по делото, не е допуснато касационно обжалване на въззивно решение №260708 от 26.05.2019 г. по в. гр. д. № 265/2021 г. на Пловдивския окръжен съд в частта, с която са изменени на основание чл. 127, ал. 2, вр. чл. 59, ал. 9 СК мерките относно режима на лични отношения, определени с решение №425 от 05.02.2018 г. по гр. дело №10669/2015 г. на Районен съд – Пловдив, и е определен нов режим на лични отношения между майката М. И. С. и детето А. Б. Т.. Оставена е без разглеждане на основание чл. 280, ал. 3, т. 2, предл. 5 ГПК касационната жалба на Б. А. Т., със съдебен адрес - [населено място], срещу въззивно решение №260708 от 26.05.2019 г. по в. гр. д. № 265/2021 г. на Пловдивския окръжен съд в частта и относно исковете с правно основание чл. 127а, ал. 2 СК и е прекратено касационното производство в тази част.</w:t>
        <w:tab/>
        <w:br/>
        <w:tab/>
        <w:t xml:space="preserve"/>
        <w:tab/>
        <w:br/>
        <w:tab/>
        <w:t xml:space="preserve"> Съдът служебно констатира, че при постановяване на акта си е посочил погрешно годината на обжалваното въззивно решение – 2019 г. вместо 2021 г. Налице са предпоставките по чл. 247 ал. 1 ГПК и допуснатата грешка следва да бъде поправена с настоящето определение. </w:t>
        <w:tab/>
        <w:br/>
        <w:tab/>
        <w:t xml:space="preserve"/>
        <w:tab/>
        <w:br/>
        <w:tab/>
        <w:t xml:space="preserve"> По изложените съображения, Върховният касационен съд, състав на ІІІ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ДОПУСКА поправка на очевидна фактическа грешка в определение №50837/14.11.2022 г. по гр. д.№1141/2022 г. на Върховния касационен съд, ІII г. о., като вместо „въззивно решение №260708 от 26.05.2019 г. по в. гр. д. № 265/2021 г. на Пловдивския окръжен съд“ да се чете:</w:t>
        <w:tab/>
        <w:br/>
        <w:tab/>
        <w:t xml:space="preserve"/>
        <w:tab/>
        <w:br/>
        <w:tab/>
        <w:t xml:space="preserve"> „Въззивно решение №260708 от 26.05.2021 г. по в. гр. д. № 265/2021 г. на Пловдивския окръжен съд.“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