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№95/10.02.2023 по ч. търг. д. №2467/2022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95 гр.София, 10.02.2023г.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шести февруари през две хиляди двадесет и трета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 2467 по описа за 2022г. и за да се произнесе, взе предвид следното: </w:t>
        <w:tab/>
        <w:br/>
        <w:tab/>
        <w:t xml:space="preserve"/>
        <w:tab/>
        <w:br/>
        <w:tab/>
        <w:t xml:space="preserve">Производството е по чл. 274, ал. 3, т. 1 от ГПК. </w:t>
        <w:tab/>
        <w:br/>
        <w:tab/>
        <w:t xml:space="preserve"/>
        <w:tab/>
        <w:br/>
        <w:tab/>
        <w:t xml:space="preserve">Образувано е по частна касационна жалба на „Ню Л.“ ЕООД срещу определение №1685/29.06.2022г. по в. ч.гр. д. №644/2022г. на Софийски апелативен съд, Търговско отделение, 13 състав. С него е потвърдено определение №260130/14.01.2022г. по гр. д. №168/2021г. на Софийски градски съд, VI – 4 състав, за прекратяване като процесуално недопустимо на производството по предявения от „Ню Л.“ ЕООД срещу „Уника“ АД иск с правно основание чл. 164 от ЗЗД вр. чл. 226, ал. 1 от КЗ /отм./, за сумата от 26 000 лв., частично от 200 000 лв., представляваща застрахователно обезщетение за претърпени от Е. С. А. вреди от ПТП, настъпило на 20.09.2016г. </w:t>
        <w:tab/>
        <w:br/>
        <w:tab/>
        <w:t xml:space="preserve"/>
        <w:tab/>
        <w:br/>
        <w:tab/>
        <w:t xml:space="preserve">В частната касационна жалба са наведени доводи за незаконосъобразност, необоснованост и очевидна неправилност на обжалваното определение. Частният касационен жалбоподател поддържа, че въззивният съд не е отстранил допуснатите от първоинстанционния съд пороци; не е изпълнил задължението си да обсъди всички изложени в частната жалба доводи и възражения, както и не е съобразил, че първоинстанционният съд е поставил ищеца в обективна невъзможност да изпълни указанията, дадени му с разпореждане от 03.12.2021г. Твърди, че съдът не е обсъдил законосъобразността на договора за цесия, неговото действие и действителност, нито е отчел договореното, че в случай на недействителност на договора, същият ще се счита за договор за заем. Излага съображения, че решаващия състав е игнорирал обстоятелството, че неправилно СГС е приел иска с правно основание чл. 99 ал. 1 от ЗЗД за недопустим на основание чл. 126 ал. 1 от ГПК, както и че неправилно искът е квалифициран с правно основание чл. 99, ал. 1 от ЗЗД, вр. чл. 226 ал. 1 /КЗ/. Изразява несъгласие с извода на съда за наличие на предпоставките по чл. 26, ал. 4 от ГПК. Сочи, че исковата му молба е с правно основание чл. 99 ал. 1 от ЗЗД за заплащане на цедирано вземане, а искът на Е. С. е с правно основание чл. 226 ал. 1 от КЗ, като спорен в производството по в. гр. д. №306/2020г. на Софийски апелативен съд е само размерът ан обезщетението. Твърди и допуснато нарушение на служебното начало, тъй като въззивният съд не е съобразил, че с определение №57/08.02.2022г. по т. д. №592/2021г. на ВКС не е допуснато касационно обжалване на решение, постановено по в. гр. д. №306/2020г. на Софийски апелативен съд. Твърди още нарушение на принципа за установяване на истината, тъй като съдът не е взел предвид, че ищецът не претендира чуждо вземане, с което го е поставил в изначална обективна невъзможност да организира защитата си. Поддържа, че обжалваното определение е очевидно неправилно, поради несъответствие на фактическите и правни изводи на съда с основните начала на процеса; наличието на противоречие между твърденията на страните и очертания от съда предмет, между данните по делото и приетото за установено от съда, както и между фактите и приложената от съда правна норма.</w:t>
        <w:tab/>
        <w:br/>
        <w:tab/>
        <w:t xml:space="preserve"/>
        <w:tab/>
        <w:br/>
        <w:tab/>
        <w:t xml:space="preserve">В изложението по чл. 284, ал. 3, т. 1 от ГПК частният касационен жалбоподател прави искане за допускане на касационно обжалване на въззивното решение на основание чл. 280, ал. 1, т. 1, т. 2 и т. 3 от ГПК, като поставя следните въпроси: 1/ Следва ли въззивният съд да обсъди всички доказателства, възражения и защитни позиции на страните, като изложи мотиви в тази връзка?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 като мотивира вътрешното си убеждение?; 2/ Длъжен ли е съдът да изясни действителната обща воля на страните по договора, без да я подменя? Обвързан ли е съдът от определения от страните предмет на делото? Длъжен ли е да осигурява на страните възможност и да им съдейства за установяване на фактите, които са от значение за решаването на делото?; 3/ Длъжен ли е въззивният съд, дори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4/ Забраната за разглеждане на второ дело по същия правен спор изисква ли пълен субективен и обективен идентитет между делата, а именно едни и същи страни предявяват идентични искания на едно и също основание, т. е. да е налице едно и също спорно право или правоотношение? Обхватът на силата на пресъдено нещо предполага ли обективно тъждество на предмета на разрешения с пресъдено нещо спор по решеното дело и предмета на второто дело, по което се поставя този въпрос? Длъжен ли е съдът при постановяване на акта си да вземе предвид и фактите, които са от значение за спорното право и са настъпили и след предявяване на иска?; 5/Разпоредбата на чл. 226, ал. 3 от ГПК прегражда ли правото на иск на приобретателя, когато същият търси защита на придобитото право, което е било предмет на спора по решеното дело, но на друго правно основание и при различен предмет на спора? По първите четири въпроса поддържа наличие на допълнителната предпоставка по чл. 280, ал. 1, т. 1 от ГПК, поради противоречие на определението с практиката на ВКС, като по първи въпрос се позовава на решение №15/30.01.2015г. по гр. д. №4604/2014г. на ВКС, IV г. о., решение №212/01.02.2012г. по т. д. №1106/2010г. на ВКС, II т. о., решение №24/28.01.2010г. по гр. д. №4744/2008г. на ВКС, II г. о., решение №97/02.05.2019г. по гр. д. №3457/2018г. на ВКС, IV г. о., решение №151/30.07.2019г. по гр. д. №3044/2018г. на ВКС, III г. о., решение №45/25.06.2019г. по гр. д. №1466/2018г. на ВКС, III г. о. и решение №146/13.11.2015г. по т. д. №2687/2014г. на ВКС, II т. о.; по втори въпрос – на решение №162/29.01.2019г. по гр. д. №10/2018г. на ВКС, I г. о., решение №102/01.08.2017г. по т. д. №50254/2016г. на ВКС, IV г. о., решение №42/20.07.2016г. по т. д. №3489/2014г. на ВКС, II т. о., решение №60114/28.10.2021г. по т. д. №1751/2020г. на ВКС, II т. о., решение №50/16.05.2018г. по гр. д. №2104/2017г. на ВКС, III г. о. и решение №289/26.02.2020г. по гр. д. №950/2019г. на ВКС, IV г. о.; по трети въпрос – на решение № 30/10.02.2014г. по гр. д. № 592/2012г. на ВКС, IV г. о., а по четвърти въпрос – на решение № 154/03.07.2018г. по гр. д. № 4251/2017г. на ВКС, IV г. о., решение № 202/16.03.2020г. по т. д. № 2082/2018г. на ВКС, II т. о. и решение № 104/26.11.2020г. по гр. д. № 4871/2019г. на ВКС, II г. о. По отношение на петия въпрос въвежда допълнителната предпоставка по чл. 280, ал. 1, т. 3 от ГПК. Позовава се и на основанието по чл. 280, ал. 2, пр. 3 от ГПК, като преповтаря изложените в касационната жалба съображения за очевидна неправилност на обжалваното определение. </w:t>
        <w:tab/>
        <w:br/>
        <w:tab/>
        <w:t xml:space="preserve"/>
        <w:tab/>
        <w:br/>
        <w:tab/>
        <w:t xml:space="preserve">Ответникът ЗК „Уника“ АД изразява становище за неоснователност на частната касационна жалба. </w:t>
        <w:tab/>
        <w:br/>
        <w:tab/>
        <w:t xml:space="preserve"/>
        <w:tab/>
        <w:br/>
        <w:tab/>
        <w:t xml:space="preserve">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 274, ал. 3 от ГПК, като е спазен преклузивният срок по чл. 275, ал. 1 от ГПК. </w:t>
        <w:tab/>
        <w:br/>
        <w:tab/>
        <w:t xml:space="preserve"/>
        <w:tab/>
        <w:br/>
        <w:tab/>
        <w:t xml:space="preserve">За да потвърди първоинстанционното определение, с което е върната исковата молба на „Ню Л.“ ЕООД в частта, с която е предявен евентуален иск с правно основание чл. 164 от ЗЗД срещу ЗК „Уника“ АД, поради недопустимостта на този иск, респ. поради неизпълнение на дадените с разпореждане от 03.12.2021г. указания, въззивният съд, при позоваване на практика на ВКС, е изложил съображения, че преди да се поправят пороците на исковата молба не възниква надлежно процесуално правоотношение между ищеца и съда, а само при наличие на такова той може да се произнася по искания на ищеца, несвързани с процедурата по чл. 129 от ГПК, респ. да преценява дали са налице други особени пречки по движението на делото, представляващи отклонения от развитието на производството. Споделил е извода на Софийски градски съд, че при предявяване на евентуален иск за събиране на заложено вземане по реда на чл. 164 от ЗЗД по делото следва да участва като съищец залогодателят Е. С. А., като е изтъкнал, че петитумът следва да е съобразен с твърденията в исковата молба, като се иска присъждане на вземането в молбата на залогодателя като носител на вземането на застрахователно обезщетение. Отбелязал е, че първоинстанционният съд е констатирал нередовността на исковата молба по чл. 127, ал. 1, т. 5 от ГПК, като с разпореждане от 03.12.2021г. е дал указания за отстраняването й; разпореждането е получено от ищеца на 16.12.2021г., който е направил уточнения с молба от 23.12.2021г. С оглед на това въззивният съд е приел, че „Ню Л.“ ЕООД не е изпълнил в срок указанията на съда за отстраняване на констатираната в петитума на евентуалния иск нередовност, тъй като в молбата от 23.12.2021г. е поддържал, че не претендира чуждо вземане, съответно не е направил уточнения в петитума на исковата молба в съответствие с указанията. Намерил е, че не е налице необходимост от излагане на съображения относно недопустимостта на иска по реда на чл. 130 от ГПК, доколкото производството по делото подлежи на прекратяване на основание чл. 129, ал. 3 от ГПК. На следващо място, въззивният съд е приел, че първоинстанционният съд не е поставил ищеца в обективна невъзможност да изпълни разпореждането от 03.12.2021г. Изтъкнал е, че съдът е разяснил на страната необходимостта от участие на залогодателя в производството, при съобразяване на разпоредбата на чл. 26, ал. 4 от ГПК, като е дал указания за уточняване на петитума на исковата молба по евентуалния иск. Изтъкнал е, че въпросите за допустимостта на главния иск по чл. 99 от ЗЗД са решени окончателно с разпореждането от 15.02.2021г. по гр. д.№168/2021г. на Софийски градски съд по главния иск, което е потвърдено от Софийски апелативен съд, съответно не е допуснато касационно обжалване на въззивното определение. </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 </w:t>
        <w:tab/>
        <w:br/>
        <w:tab/>
        <w:t xml:space="preserve"/>
        <w:tab/>
        <w:br/>
        <w:tab/>
        <w:t xml:space="preserve">Поставените от частния касационен жалбоподател въпроси не изпълняват изискванията на общото основание за допускане на касационно обжалване по чл. 280, ал. 1 от ГПК. </w:t>
        <w:tab/>
        <w:br/>
        <w:tab/>
        <w:t xml:space="preserve"/>
        <w:tab/>
        <w:br/>
        <w:tab/>
        <w:t xml:space="preserve">Първият въпрос, касаещ задълженията на въззивния съд при постановяване на съдебния му акт, по своята същност представлява единствено оплакване за допуснати съществени процесуални нарушения, поради което е пряко относим към правилността на обжалваното определение, която не се преценява в етапа по селекция на частните касационни жалби /по аргумент на Тълкувателно решение № 1/19.02.2010г. по тълк. д. № 1/2009г. на ОСГТК на ВКС/. Следва да се отбележи, че противно на тезата на частния касатор, съдът е обсъдил наведеното в частната жалба възражение, че Софийски градски съд е поставил ищеца в обективна невъзможност да изпълни дадените указания. Изрично е посочил, че първоинстанционният съд е разяснил необходимостта от участието на залогодателя в производството, като съответно е дал указания за уточняване на петитума на исковата молба по евентуалния иск. </w:t>
        <w:tab/>
        <w:br/>
        <w:tab/>
        <w:t xml:space="preserve"/>
        <w:tab/>
        <w:br/>
        <w:tab/>
        <w:t xml:space="preserve">Вторият въпрос е предпоставен от твърдението за превратно тълкуване и подмяна на общата воля на страните, обективирана в договора за цесия. Въззивният съд не е постановил определението си в противоречие с постоянната практика на ВКС относно задължението на съда да търси действителната обща воля на страните при сключване на договора. Съдът не е имал възможността да тълкува волята на страните, изразена в процесния договор за цесия, именно защото е приел, че производството по делото подлежи на прекратяване на основание чл. 129, ал. 3 от ГПК, поради неизпълнение в срок от ищеца на ясните и точни указания на първоинстанционния съд. Следователно въпросът не е от значение за изхода на делото. </w:t>
        <w:tab/>
        <w:br/>
        <w:tab/>
        <w:t xml:space="preserve"/>
        <w:tab/>
        <w:br/>
        <w:tab/>
        <w:t xml:space="preserve">Третият въпрос е предпоставен от довод за погрешна правна квалификация на главния иск, дадена от първоинстанционния съд – чл. 226, ал. 1 от КЗ /отм./, вместо правилната според частния касатор – по чл. 99, ал. 1 от ЗЗД. В случая обаче не са приложими разясненията в т. 2 от Тълкувателно решение № 1/09.12.2013г. по тълк. д. №1/2013г. на ОСГТК на ВКС относно правомощията на въззивната инстанция, когато констатира, че дадената от първоинстанционния съд правна квалификация на иска е неправилна. Софийски апелативен съд не е обсъждал въпроса дали Софийски градски съд правилно е квалифицирал предявения от „Ню Л.“ ЕООД в качеството на цесионер главен иск, доколкото предметът на производството е обхващал само евентуалния иск, предявен от „Ню Л.“ ЕООД в качеството му на заложен кредитор, предвид връщането на исковата молба в частта по главния иск с по – рано постановеното от състава на СГС разпореждане от 15.02.2021г. по гр. д.№168/2021г. Следователно въззивният съд не е допуснал процесуално нарушение, като не е дал указание на страните относно релевантните факти съобразно правилната правна квалификация на главния иск и разпределението на доказателствената тежест и необходимостта да ангажират съответните доказателства. </w:t>
        <w:tab/>
        <w:br/>
        <w:tab/>
        <w:t xml:space="preserve"/>
        <w:tab/>
        <w:br/>
        <w:tab/>
        <w:t xml:space="preserve">Четвъртият и петият въпроси имат теоретичен характер и се основават на оплаквания за неправилност на изводите, направени от първоинстанционния съд относно недопустимостта на евентуалния иск. Същите не кореспондират със съдържанието на въззивния акт; не са отнесени към конкретния случай, спецификата, на който е в това, че въпреки дадените от съда ясни и точни указания поради констатираните нередовности, ищецът не е уточнил петитума на исковата молба. Следователно въпросите не обуславят преценката на въззивния съд за правилно прекратяване на производството по делото. </w:t>
        <w:tab/>
        <w:br/>
        <w:tab/>
        <w:t xml:space="preserve"/>
        <w:tab/>
        <w:br/>
        <w:tab/>
        <w:t xml:space="preserve">Непосочването на правен въпрос, обуславящ изхода на спора по конкретното дело, съгласно Тълкувателно решение № 1/19.02.2010г. по тълк. д. № 1/2009г. на ОСГТК на ВКС, съставлява самостоятелно основание за недопускане на касационен контрол на атакувания акт, без да се разглеждат сочените от частния касатор допълнителни предпоставки по чл. 280, ал. 1, т. 1, т. 2 и т. 3 от ГПК. </w:t>
        <w:tab/>
        <w:br/>
        <w:tab/>
        <w:t xml:space="preserve"/>
        <w:tab/>
        <w:br/>
        <w:tab/>
        <w:t xml:space="preserve">Не е налице и основанието по чл. 280, ал. 2, пр. 3 от ГПК за допускане на обжалването поради твърдяната очевидна неправилност на въззивния акт. По смисъла на цитираната норма въззивното определение се допуска до касационно обжалване при очевидна неправилност, което основание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анализ за наличието или липсата на нарушения на материалния закон, съществено нарушение на съдопроизводствените правила или необоснованост. Очевидната неправилност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обратен, противоположен смисъл, или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или на основополагащи принципи на съдопроизводството. Всичко, което предпоставя допълнителна проверка и анализ на осъществените в действителност процесуални действия на съда и страните и съобразяване на събраните доказателства и тяхното съдържание, е относимо към преценката за неправилност по смисъла на чл. 281, т. 3 от ГПК. В настоящия случай, доводите, с които се обосновава „очевидната неправилност“ на въззивното определение, не са свързани с наличието на такива особено тежки пороци. Според частния касационен жалбоподател очевидната неправилност се изразява в противоречие между изложените в исковата молба твърдения и очертания от съда предмет, между данните по делото и приетото за установено от съда, както и между фактите и приложената от съда правна норма. Това твърдение съставлява оплакване за неправилност по чл. 281, т. 3 от ГПК, респ. преповтаря съдържащите се в частната касационна жалба доводи за необоснованост и незаконосъобразност на обжалваното определение. Следователно липсват допълнителни аргументи относно очевидната неправилност на атакувания акт. Основанието по чл. 280, ал. 2, пр. 3 от ГПК не е тъждествено на касационните основания по чл. 281, т. 3 от ГПК и неговото приложно поле следва да бъде ясно обосновано. </w:t>
        <w:tab/>
        <w:br/>
        <w:tab/>
        <w:t xml:space="preserve"/>
        <w:tab/>
        <w:br/>
        <w:tab/>
        <w:t xml:space="preserve">С оглед на изложеното, настоящият състав намира, че не са налице предпоставките за допускане на касационно обжалване на въззивното определение.</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определение №1685/29.06.2022г. по в. ч.гр. д. № 644/2022г. на Софийски апелативен съд, Търговско отделение, 13 състав.</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