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№5000/09.02.2023 по ч.гр.д. №2341/2022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50004</w:t>
        <w:tab/>
        <w:br/>
        <w:tab/>
        <w:t xml:space="preserve"/>
        <w:tab/>
        <w:br/>
        <w:tab/>
        <w:t xml:space="preserve">София, 09.02.2023 г.</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закрито заседание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ч. гр. дело № 2341/2022 г. и за да се произнесе, взе предвид следното: </w:t>
        <w:tab/>
        <w:br/>
        <w:tab/>
        <w:t xml:space="preserve"/>
        <w:tab/>
        <w:br/>
        <w:tab/>
        <w:t xml:space="preserve"/>
        <w:tab/>
        <w:br/>
        <w:tab/>
        <w:t xml:space="preserve">Производството е по реда на чл. 274, ал. 2, във вр с чл. 248 ГПК.</w:t>
        <w:tab/>
        <w:br/>
        <w:tab/>
        <w:t xml:space="preserve"/>
        <w:tab/>
        <w:br/>
        <w:tab/>
        <w:t xml:space="preserve">Образувано е по частна жалба на И. Х. К., Ц. Г. К., К. Ц. К. и Д. К. Б., заедно представлявани от пълномощника им адв. И. С., срещу определение № 260032 от 08.03.2022 г. по в. гр. дело № 931/2019 г. на Софийски окръжен съд, с което се допълва постановеното от него решение в частта за разноските и ответниците са осъдени да заплатят на „Йоти“ ООД разноски за въззивното производство в размер на 2 231 лв., съобразно отхвърлената част от жалбата.</w:t>
        <w:tab/>
        <w:br/>
        <w:tab/>
        <w:t xml:space="preserve"/>
        <w:tab/>
        <w:br/>
        <w:tab/>
        <w:t xml:space="preserve">Съставът на ВКС, IІІ-то г. о., констатира, че срещу решението по в. гр. дело № 931/2019 г. на Софийски окръжен съд е подадена касационна жалба от същите страни и по нея е образувано гр. д. № 2342/2022 г. по описа на настоящия състав на IІІ-то г. о. на ВКС.</w:t>
        <w:tab/>
        <w:br/>
        <w:tab/>
        <w:t xml:space="preserve"/>
        <w:tab/>
        <w:br/>
        <w:tab/>
        <w:t xml:space="preserve">Налице е връзка между двете производства, тъй като от изхода на делото по касационната жалба зависи разпределението на разноските. Това налага частната жалба да бъде присъединена към делото по касационната жалба срещу решението, за съвместното им разглеждане в едно производство.</w:t>
        <w:tab/>
        <w:br/>
        <w:tab/>
        <w:t xml:space="preserve"/>
        <w:tab/>
        <w:br/>
        <w:tab/>
        <w:t xml:space="preserve">Предвид изложеното, Върховният касационен съд на РБ, състав на III-то г. о., </w:t>
        <w:tab/>
        <w:br/>
        <w:tab/>
        <w:t xml:space="preserve"/>
        <w:tab/>
        <w:br/>
        <w:tab/>
        <w:t xml:space="preserve">ОПРЕДЕЛИ:</w:t>
        <w:tab/>
        <w:br/>
        <w:tab/>
        <w:t xml:space="preserve"/>
        <w:tab/>
        <w:br/>
        <w:tab/>
        <w:t xml:space="preserve">СЪЕДИНЯВА за общо разглеждане в едно производство по образувано гр. д. № 2342/2022 г. по описа на Върховния касационен съд, III-то г. о., частно гр. д. № 2341/2022 г., образувано по частна жалба на И. Х. К., Ц. Г. К., К. Ц. К. и Д. К. Б. срещу определение № 260032 от 08.03.2022 г. по в. гр. дело № 931/2019 г. на Софийски окръжен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