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№178/09.02.2023 по ч.гр.д. №450/2023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178</w:t>
        <w:tab/>
        <w:br/>
        <w:tab/>
        <w:t xml:space="preserve"/>
        <w:tab/>
        <w:br/>
        <w:tab/>
        <w:t xml:space="preserve">гр. София, 09.02.2023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шести февруари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450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 Образувано е по частна жалба на Л. Р. Х. против определение № 259/02.02.2022 г., постановено по гр. д.№ 139/2022 г. от 10-ти състав на САС.</w:t>
        <w:tab/>
        <w:br/>
        <w:tab/>
        <w:t xml:space="preserve"/>
        <w:tab/>
        <w:br/>
        <w:tab/>
        <w:t xml:space="preserve"> С обжалваното определение, съдът е отказал да допусне правна помощ на молителката, жалбоподателка в настоящото производство. </w:t>
        <w:tab/>
        <w:br/>
        <w:tab/>
        <w:t xml:space="preserve"/>
        <w:tab/>
        <w:br/>
        <w:tab/>
        <w:t xml:space="preserve"> Съдът е приел, че молителката е закупила недвижими имоти в [населено място], поради което е отказал допускането на правната помощ.</w:t>
        <w:tab/>
        <w:br/>
        <w:tab/>
        <w:t xml:space="preserve"/>
        <w:tab/>
        <w:br/>
        <w:tab/>
        <w:t xml:space="preserve"> В молбата до съда, с която се прави искането за правна помощ, се съдържат данните, които лицето следва да декларира съгласно разпоредбата на чл. 23, ал. 3 ЗПП. Молителката не е декларирала притежаваните от нея недвижими имоти, но видно от първоинстанционното дело /л. 85-104/, същата е закупила и притежава недвижими имоти, находящи се в [населено място]. Самият факт на закупуването не води до извод за липса на предпоставките за допускане на правна помощ, но обстоятелството, че молителката притежава недвижими имоти води до извод, че същата е в състояние да реализира доходи от тях и да заплати адвокатско възнаграждение на избран от нея адвокат, който да осъществи процесуално представителство по делото, за което е поискана правната помощ.</w:t>
        <w:tab/>
        <w:br/>
        <w:tab/>
        <w:t xml:space="preserve"/>
        <w:tab/>
        <w:br/>
        <w:tab/>
        <w:t xml:space="preserve"> Тъй като молбата за правната помощ е подадена в един значително отдалечен момент от настоящото произнасяне на съда, то при промяна на констатираните обстоятелства и тези, относими към разпоредбата на чл. 23 ЗПП, молителката разполага с процесуалната възможност да поиска отново допускане на правна помощ.</w:t>
        <w:tab/>
        <w:br/>
        <w:tab/>
        <w:t xml:space="preserve"/>
        <w:tab/>
        <w:br/>
        <w:tab/>
        <w:t xml:space="preserve"> По изложените съображения, молбата за допускане на правна помощ по реда на ЗПП на молителката е неоснователна, като постановеното в този смисъл определение на САС следва да се потвърди.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определение № 259/02.02.2022 г., постановено по гр. д.№ 139/2022 г. от 10-ти състав на САС в обжалваната част, с която е отказано допускане на правна помощ на молителката Л. Р. Х..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