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№60/07.02.2023 по ч. нак. д. №60/2023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60 </w:t>
        <w:tab/>
        <w:br/>
        <w:tab/>
        <w:t xml:space="preserve"/>
        <w:tab/>
        <w:br/>
        <w:tab/>
        <w:t xml:space="preserve">гр. София, 07.02.2023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съдебно заседание на седми февруари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АНТОАНЕТА ДАНОВА </w:t>
        <w:tab/>
        <w:br/>
        <w:tab/>
        <w:t xml:space="preserve"/>
        <w:tab/>
        <w:br/>
        <w:tab/>
        <w:t xml:space="preserve"> ЧЛЕНОВЕ: БЛАГА ИВАНОВА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 При становището на прокурора от ВКП Кирил Иванов изслуша докладваното от съдия МИТЕВА КНЧД № 60/2023 г., като взе предвид следното.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определение № 4 от 05.01.2023 г. тричленен съдийски състав при ОС – Монтана е прекратил производството по ВНОХД № 280/2022 г. по описа на ОС – Монтана и го е изпратил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делото, тъй като действащите съдии в посочения съд, с изключение на двама, са си направили отвод. </w:t>
        <w:tab/>
        <w:br/>
        <w:tab/>
        <w:t xml:space="preserve"/>
        <w:tab/>
        <w:br/>
        <w:tab/>
        <w:t xml:space="preserve"> Прокурорът от ВКП Кирил Иванов дава становище,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Налице са законните предпоставки за допускане на поисканата промяна на местната подсъдност по делото.</w:t>
        <w:tab/>
        <w:br/>
        <w:tab/>
        <w:t xml:space="preserve"/>
        <w:tab/>
        <w:br/>
        <w:tab/>
        <w:t xml:space="preserve"> Производството по ВНОХД № 280//2022 г. по описа на ОС – Монтана е образувано след отменително решение на ВКС на присъдата, постановена от ОС – Монтана, с която подс. А. Е. А. е бил признат за виновен в извършаване на престъпление по чл. 216 НК. </w:t>
        <w:tab/>
        <w:br/>
        <w:tab/>
        <w:t xml:space="preserve"/>
        <w:tab/>
        <w:br/>
        <w:tab/>
        <w:t xml:space="preserve"> По делото е налице предходно произнасяне на ВКС по направени от съдиите в ОС – Монтана отводи по същото дело /определение № 234/14.12.2022 г. по НЧД № 931/22 г. на второ н. о. на ВКС/, с което е отменено определение № 212/09.11.2022 г. на ОС – Монтана за прекратяване на производството по делото и ВНОХД № 280/2022 г. по описа на ОС – Монтана е върнато за продължаване на съдопроизводствените действия. </w:t>
        <w:tab/>
        <w:br/>
        <w:tab/>
        <w:t xml:space="preserve"/>
        <w:tab/>
        <w:br/>
        <w:tab/>
        <w:t xml:space="preserve"> Видно от материалите по делото действащите съдии от ОС – Монтана – Б., К., С. и К., са участвали при постановяване на решения по настоящото наказателно производство, а съдиите Ж. и Ж. са се отвели от разглеждането на делото на основание чл. 29, ал. 1, б. „а” и ал. 2 НПК. Съдия С. е командирована н АС – София. При тези данни възможност за участие в разглеждането на делото имат единствено съдиите Т. и Н.. </w:t>
        <w:tab/>
        <w:br/>
        <w:tab/>
        <w:t xml:space="preserve"/>
        <w:tab/>
        <w:br/>
        <w:tab/>
        <w:t xml:space="preserve"> Така се установява, че в ОС – Монтана не може да бъде формиран състав за разглеждане на посоченото по-горе дело. Поради това и местно компетентният съд не може да разгледа и реши образуваното по описа на съда дело. Липсата на достатъчно съдии в ОС – Монтана за сформирането на пълноценен тричленен състав на съда, обуславя необходимостта от промяна на подсъдността на основание чл. 43, т. 3 от НПК. Разглеждането на делото следва да бъде възложено на друг, еднакъв по степен съд, какъвто е ОС – Враца. Териториалната близост на този съдебен орган до [населено място] предполага минимални разходи на участниците в производството и деловодни затруднения.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ВНОХД № 280/2022 г. по описа на ОС - Монтана за разглеждане от ОС - Враца. </w:t>
        <w:tab/>
        <w:br/>
        <w:tab/>
        <w:t xml:space="preserve"/>
        <w:tab/>
        <w:br/>
        <w:tab/>
        <w:t xml:space="preserve"> Препис от определението да се изпрати на ОС – Монтана за сведение.</w:t>
        <w:tab/>
        <w:br/>
        <w:tab/>
        <w:t xml:space="preserve"/>
        <w:tab/>
        <w:br/>
        <w:tab/>
        <w:t xml:space="preserve"> Настоящото определение е окончателно.ПРЕДСЕДАТЕЛ: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