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№5003/07.02.2023 по търг. д. №2244/2021 на ВКС, ТК, I т.о., докладвано от съдия Кристияна Генковска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50034 гр.София, 07.02.2023 година</w:t>
        <w:tab/>
        <w:br/>
        <w:tab/>
        <w:t xml:space="preserve"/>
        <w:tab/>
        <w:br/>
        <w:tab/>
        <w:t xml:space="preserve">В. К. С на Р. Б, Търговска колегия, Първо отделение в закрито заседание на шести февруари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Б. Б. Ч: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Генковска т. д. № 2244 по описа за 2021 г., за да се произнесе, взе предвид следното: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247 ГПК.</w:t>
        <w:tab/>
        <w:br/>
        <w:tab/>
        <w:t xml:space="preserve"/>
        <w:tab/>
        <w:br/>
        <w:tab/>
        <w:t xml:space="preserve">Подадена е молба с вх. № 509622/30.11.2022 г. от „ЕНЕРГО-ПРО ПРОДАЖБИ“ АД за поправка на очевидни фактически грешки, допуснати в постановеното по делото по реда на чл. 288 ГПК определение № 50562 от 03.11.2022 г. </w:t>
        <w:tab/>
        <w:br/>
        <w:tab/>
        <w:t xml:space="preserve"/>
        <w:tab/>
        <w:br/>
        <w:tab/>
        <w:t xml:space="preserve">В молбата се твърди, че в мотивите и диспозитива на определението фирменото наименование на касатора е изписано неправилно, както и че в диспозитива на определението погрешно са посочени индивидуализиращите белези на въззивното решение. </w:t>
        <w:tab/>
        <w:br/>
        <w:tab/>
        <w:t xml:space="preserve"/>
        <w:tab/>
        <w:br/>
        <w:tab/>
        <w:t xml:space="preserve">Ответникът по молбата „ВГ-2“ ЕООД и третото лице – помагач „НЕК“ ЕАД не изразяват становище по молбата.</w:t>
        <w:tab/>
        <w:br/>
        <w:tab/>
        <w:t xml:space="preserve"/>
        <w:tab/>
        <w:br/>
        <w:tab/>
        <w:t xml:space="preserve">Настоящият състав на ВКС намира следното:</w:t>
        <w:tab/>
        <w:br/>
        <w:tab/>
        <w:t xml:space="preserve"/>
        <w:tab/>
        <w:br/>
        <w:tab/>
        <w:t xml:space="preserve">На поправка по реда на чл. 247 ГПК подлежат постановените решения и определения, в които има разминаване между обективираната в мотивите на съдебния акт воля на съда и постановения диспозитив. Грешката винаги следва да е в диспозитива на акта. </w:t>
        <w:tab/>
        <w:br/>
        <w:tab/>
        <w:t xml:space="preserve"/>
        <w:tab/>
        <w:br/>
        <w:tab/>
        <w:t xml:space="preserve">Видно от мотивите на определението по чл. 288 ГПК, настоящият съдебен състав е приел, че обжалваното решение на Варненски апелативен съд е решение № 260103/03.06.2021г. по т. д. № 113/2021г., а в диспозитива на определението е посочил, че не допуска касационно обжалване на въззивно решение № 260081/14.05.2021г. по т. д. № 90/2021г. на Варненски апелативен съд. Отделно, в диспозитива на определението в частта за произнасяне по отговорността за разноските съдът неправилно е изписал фирменото наименование на касатора вместо „ВГ-2“ ЕООД като „БГ-2“ ЕООД. С оглед на това допуснатите очевидни фактически грешки следва да се отстранят по реда на чл. 247, ал. 1 ГПК. </w:t>
        <w:tab/>
        <w:br/>
        <w:tab/>
        <w:t xml:space="preserve"/>
        <w:tab/>
        <w:br/>
        <w:tab/>
        <w:t xml:space="preserve">По изложените съображения, състав на Първо търговско отделение на ВКС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ДОПУСКА ПОПРАВКА НА О. Ф. Г в диспозитива на определение № 50562/03.11.2022 г. по т. д. № 2244/2021 г. на ВКС, I т. о., като на ред 2 вместо израза „№ 260081/14.05.2021г. по т. д. № 90/2021г.“ ДА СЕ ЧЕТЕ „№ 260103/03.06.2021г. по в. т.д. № 113/2021г.“, както и на ред 3 вместо „БГ-2“ ЕООД“ ДА СЕ ЧЕТЕ „ВГ-2“ ЕООД“.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