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№161/07.02.2023 по гр. д. №41/2023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161</w:t>
        <w:tab/>
        <w:br/>
        <w:tab/>
        <w:t xml:space="preserve"/>
        <w:tab/>
        <w:br/>
        <w:tab/>
        <w:t xml:space="preserve">гр. София, 07.02.2023 г.</w:t>
        <w:tab/>
        <w:br/>
        <w:tab/>
        <w:t xml:space="preserve"/>
        <w:tab/>
        <w:br/>
        <w:tab/>
        <w:t xml:space="preserve">ВЪРХОВЕН КАСАЦИОНЕН СЪД, 4-ТО ГО 2-РИ СЪСТАВ, в закрито заседание на шести февруари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Геника Михайлова 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Яна Вълдобрева Касационно гражданско дело № 20238002100041 по описа за 2023 година</w:t>
        <w:tab/>
        <w:br/>
        <w:tab/>
        <w:t xml:space="preserve"/>
        <w:tab/>
        <w:br/>
        <w:tab/>
        <w:t xml:space="preserve">Производството е по реда на чл. 307 ГПК.</w:t>
        <w:tab/>
        <w:br/>
        <w:tab/>
        <w:t xml:space="preserve"/>
        <w:tab/>
        <w:br/>
        <w:tab/>
        <w:t xml:space="preserve">Образувано е по молба на Национална потребителна кооперация на слепите в България, чрез пълномощника адв. М. П., за отмяна на влязлото в сила съдебно решение № 96 от 09.12.2021г., постановено по въззивно гр. дело № 301/2021г. на ОС-Монтана и на потвърденото с него решение № 260335 от 28.07.2021г. по гр. дело № 1069/2020г. на РС-Монтана.</w:t>
        <w:tab/>
        <w:br/>
        <w:tab/>
        <w:t xml:space="preserve"/>
        <w:tab/>
        <w:br/>
        <w:tab/>
        <w:t xml:space="preserve">В молбата се твърди, че са налице основанията за отмяна по чл. 303, ал. 1, т. 2 ГПК. Молителят се позовава на неправилно според него заключение на вещото лице, изготвило приетата в първоинстанционното производство съдебно-икономическа експертиза. Сочи, че основавайки решението си на това заключение, което според него е „престъпен документ, първоинстанционният съд е извършил нарушение по чл. 294, ал. 4 НПК. Поддържа, че въззивният съд, сезиран с допустима въззивна жалба, подадена от ищеца, без да съобрази разпоредбата на чл. 79 ГПК, кредитира невярното заключение на СИЕ и постановява порочно съдебно решение.</w:t>
        <w:tab/>
        <w:br/>
        <w:tab/>
        <w:t xml:space="preserve"/>
        <w:tab/>
        <w:br/>
        <w:tab/>
        <w:t xml:space="preserve">Ответникът по молбата-А. В. Я.-ЧСИ с рег.№ *** на КЧСИ, оспорва същата като недопустима, а по същество-неоснователна.</w:t>
        <w:tab/>
        <w:br/>
        <w:tab/>
        <w:t xml:space="preserve"/>
        <w:tab/>
        <w:br/>
        <w:tab/>
        <w:t xml:space="preserve">Върховният касационен съд, състав на IV гражданско отделение като прецени данните по делото, приема следното:</w:t>
        <w:tab/>
        <w:br/>
        <w:tab/>
        <w:t xml:space="preserve"/>
        <w:tab/>
        <w:br/>
        <w:tab/>
        <w:t xml:space="preserve">С влязлото в сила решение на Окръжния съд - М. е потвърдено първоинстанционното решение на РС-Монтана, с което е отхвърлен иск с правно основание чл. 422 ГПК, предявен от Национална потребителна кооперация на слепите в България против А. В. Я.-ЧСИ с рег. № *** на КЧСИ, да се признае за установено съществуването на вземане на ищеца, дължимо от ответницата по изп. дело № 76/2010г. в общ размер 204, 29 лева, за която сума има издадена заповед за изпълнение на парично задължение по чл. 410 ГПК № 1582/22.10.2019г. по ч. гр. д.№ 2599/2019г. на РС-Монтана. Въззивният съд е приел, че ищецът претендира връщане на платени към ЧСИ такси за действия, които не са извършени от него. Съобразявайки заключението на приетата в първоинстанционното производство СИЕ, което не е оспорено от страните, съдът е достигнал до извод, че искът за неоснователен.</w:t>
        <w:tab/>
        <w:br/>
        <w:tab/>
        <w:t xml:space="preserve"/>
        <w:tab/>
        <w:br/>
        <w:tab/>
        <w:t xml:space="preserve">Върховният касационен съд намира молбата за отмяна на това решение за недопустима по следните съображения:</w:t>
        <w:tab/>
        <w:br/>
        <w:tab/>
        <w:t xml:space="preserve"/>
        <w:tab/>
        <w:br/>
        <w:tab/>
        <w:t xml:space="preserve">Молбата по чл. 303 от ГПК освен посочване на конкретното основание за отмяна, което се иска, трябва да съдържа и точно и мотивирано изложение на факти, попадащи в хипотезата на подържаното основание, съгласно чл. 306, ал. 1 от ГПК. Твърдението за факти, попадащи в хипотезата на чл. 303, т. 1 до т. 7 от ГПК е условие за редовност на молбата, а не за нейната основателност. Съгласно чл. 303, ал. 1, т. 2 ГПК заинтересованата страна може да иска отмяна на влязло в сила решение, когато по надлежния съдебен ред се установи неистинност на документ, на показания на свидетел, на заключение на вещо лице, върху които е основано решението, или престъпно действие на страната, на нейния представител, на член от състава на съда или на връчител във връзка с решаването на делото. Под надлежен ред се приема, че следва да е налице влязло в сила съдебно решение или влязла в сила присъда на наказателен съд, установяващи горните обстоятелства, като въз основа на това установяване, следва да се иска и да се основава молба за отмяна на влязлото в сила решение. Твърдения за наличието на установяване по описания ред на посочените в чл. 303, т. 2 ГПК обстоятелства липсват в молбата на Национална потребителна кооперация на слепите в България, няма и представени доказателства, които да обосноват наличието на хипотезата на чл. 303, ал. 1, т. 2 ГПК-липсва влязла в сила присъда или решение по чл. 124, ал. 5 ГПК, с които да е установено неистинност на заключението на вещото лице, на което е основано влязлото в сила решение на Монтанския окръжен съд. В молбата се съдържат голословни твърдения за престъпни действия на вещото лице и на решаващите състави от РС и ОС, като с изложените твърдения и доводи, се цели преразглеждането на спора по предявения иск с правно основание чл. 422 ГПК по същество, което е недопустимо в производството по чл. 303 ГПК.</w:t>
        <w:tab/>
        <w:br/>
        <w:tab/>
        <w:t xml:space="preserve"/>
        <w:tab/>
        <w:br/>
        <w:tab/>
        <w:t xml:space="preserve">Предвид изложеното, молбата за отмяна на влязлото в сила решение следва да се остави без разглеждане, като процесуално недопустима.</w:t>
        <w:tab/>
        <w:br/>
        <w:tab/>
        <w:t xml:space="preserve"/>
        <w:tab/>
        <w:br/>
        <w:tab/>
        <w:t xml:space="preserve">Така мотивиран, състава на ВКС,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молбата на Национална потребителна кооперация на слепите в България, подадена чрез пълномощника адв. М.</w:t>
        <w:tab/>
        <w:br/>
        <w:tab/>
        <w:t xml:space="preserve"/>
        <w:tab/>
        <w:br/>
        <w:tab/>
        <w:t xml:space="preserve">П., за отмяна на влязлото в сила съдебно решение № 96 от 09.12.2021г., постановено по въззивно гр. дело № 301/2021г. на ОС-Монтана и на потвърденото с него решение № 260335 от 28.07.2021г. по гр. дело №</w:t>
        <w:tab/>
        <w:br/>
        <w:tab/>
        <w:t xml:space="preserve"/>
        <w:tab/>
        <w:br/>
        <w:tab/>
        <w:t xml:space="preserve">1069/2020г. на РС-Монтана.</w:t>
        <w:tab/>
        <w:br/>
        <w:tab/>
        <w:t xml:space="preserve"/>
        <w:tab/>
        <w:br/>
        <w:tab/>
        <w:t xml:space="preserve">Определението може да се обжалва пред друг състав на ВКС, в едноседмичен срок от връчването му на страните, с частна жалба.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>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