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№384/21.11.2018 по търг. д. №833/2018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384</w:t>
        <w:tab/>
        <w:br/>
        <w:tab/>
        <w:t xml:space="preserve"> </w:t>
        <w:tab/>
        <w:br/>
        <w:tab/>
        <w:t xml:space="preserve">София, 21.11.2018 г.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заседание на девети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833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</w:t>
        <w:tab/>
        <w:br/>
        <w:tab/>
        <w:t xml:space="preserve"> </w:t>
        <w:tab/>
        <w:br/>
        <w:tab/>
        <w:t xml:space="preserve"> Образувано е по касационна жалба на ищцитe Д. И. С. лично и в качеството му на баща и законен предствител на Г. Д. И., двамата от [населено място], чрез процесуален представител адв. П. К. срещу решение № 2201 от 27.10.2017г. по гр. дело № 4681/2016г. на Софийски апелативен съд, ГО, 8 състав в частта, с която след частична отмяна на решение № 4628 от 22.06.2014г. по гр. дело № 1804/2012г. на Софийски градски съд, І ГО, 9 състав е отхвърлено искането на Г. Д. И., действаща чрез нейния баща и законен представител Д. И. С., за присъждане на законна лихва върху сумата от 36 800 лв., представляваща обезщетение за причинени имуществени вреди, за периода от 07.10.2009г. до 01.03.2012г. </w:t>
        <w:tab/>
        <w:br/>
        <w:tab/>
        <w:t xml:space="preserve"> </w:t>
        <w:tab/>
        <w:br/>
        <w:tab/>
        <w:t xml:space="preserve">Касаторите правят оплакване за неправилност на въззивния съдебен акт в посочената част поради нарушение на материалния закон, съществено нарушение на съдопроизводствените правила и необосновавност. В изпълнение на императивното изискване на чл. 284, ал. 3, т. 1 ГПК в молба вх. № 21375/14.12.2017г. поддържат становище за допускане на касационно обжалване на въззивния съдебен акт в обжалваната му част на основание чл. 280, ал. 1, т. 1 и 3 ГПК - въззивният съд се е произнесъл по съществени материалноправни въпроси в противоречие с установената практика на ВКС /Решение № 45/15.04.2009г. по т. д. № 525/2008г. на ВКС, ТК, II т. о./ и на съдилищата /Решение № 1013/20.06.2012г. по гр. д. №793/2012г. на САС/ и които са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1. „От кой момент застрахователят, респ. НББАЗ, действащо като представително в условията на европейски съюз /замества чуждия застраховател изцяло и получава всичко платено от чуждия застраховател/, изпада в забава за заплащане обезщетение за вреди и съответно, от кой момент се присъжда обезщетението за забава по чл. 86, ал. 1 ЗЗД в размер на законната лихва?“</w:t>
        <w:tab/>
        <w:br/>
        <w:tab/>
        <w:t xml:space="preserve"> </w:t>
        <w:tab/>
        <w:br/>
        <w:tab/>
        <w:t xml:space="preserve">2. „Има ли основание за поставяне на НББАЗ в по-различен режим от този, при който са застрахователите, при отговорността му като представително - изцяло заместващо по делото чуждия застраховател?“ </w:t>
        <w:tab/>
        <w:br/>
        <w:tab/>
        <w:t xml:space="preserve"> </w:t>
        <w:tab/>
        <w:br/>
        <w:tab/>
        <w:t xml:space="preserve">3. „Има ли законово основание НББАЗ, като представително да се поставя при различен режим от националните застрахователи относно началния момент на дължимост на лихви; предвид, че последното води до поставяне на чуждестранния застраховател при по - благоприятни условия, допустимо ли е това, тъй като липсва нормативна разпоредба, даваща изрична такава възможност?“</w:t>
        <w:tab/>
        <w:br/>
        <w:tab/>
        <w:t xml:space="preserve"> </w:t>
        <w:tab/>
        <w:br/>
        <w:tab/>
        <w:t xml:space="preserve">4. „От значение ли е завеждане на претенция пред НББАЗ при действието му като представително бюро, изцяло заместващо европейски застраховател и датата на завеждане на претенцията ли е от значение или завеждането на исковата молба?“</w:t>
        <w:tab/>
        <w:br/>
        <w:tab/>
        <w:t xml:space="preserve"> </w:t>
        <w:tab/>
        <w:br/>
        <w:tab/>
        <w:t xml:space="preserve">5. „Когато Бюрото действа като представително - замества изцяло чуждия застраховател, а не като компенсационен орган в условията на една обща полица за целия Европейски съюз, отговаря ли така, както би отговарял българският застраховател? Налице ли е основание чуждият застраховател да плаща при по-благоприятни условия от българския, при приложение на българското право, като се отчете и разпоредбата на действащата правна норма - чл. 258, ал. 3 КЗ, която предвижда изплащане на по-високото обезщетение?“</w:t>
        <w:tab/>
        <w:br/>
        <w:tab/>
        <w:t xml:space="preserve"> </w:t>
        <w:tab/>
        <w:br/>
        <w:tab/>
        <w:t xml:space="preserve">6. „При завеждане на щета пред застраховател, респ. НББАЗ, длъжен ли е увреденият да посочи точен размер на претенцията, предвид липсата на такова законоустановено задължение, видно от разпоредбата на чл. 272 КЗ, в която е въведено изискване за представяне на документи за установяване на обстоятелства във връзка със събитието и размера на вредите?“</w:t>
        <w:tab/>
        <w:br/>
        <w:tab/>
        <w:t xml:space="preserve"> </w:t>
        <w:tab/>
        <w:br/>
        <w:tab/>
        <w:t xml:space="preserve">Касаторите се позовават и на основанието по чл. 280, ал. 2 ГПК за допускане на касационно обжалване на въззивното решение, тъй като решението е необосновано, предвид факта, че съдът приема като начална дата на дължимост на лихви датата на получаване на исковата молба от ответника, както и изрично задължение за увреденото лице да заяви точно по размер претенциите си пред застрахователя, без за увредения да е установено такова задължение. Допуснатата грешка при тълкуване и прилагане на правните правни норми и при формиране на вътрешното убеждение на съда е довела до постановяване на необосновано решение. Излагат доводи, че ЗГО е въведена в полза на увредените, поради което не може правните норми да се тълкуват разширително и допълнително да им се придават задължения, каквито законът изрично не предвижда.</w:t>
        <w:tab/>
        <w:br/>
        <w:tab/>
        <w:t xml:space="preserve"> </w:t>
        <w:tab/>
        <w:br/>
        <w:tab/>
        <w:t xml:space="preserve">Ответникът Сдружение „Национално бюро на българските автомобилни застрахователи“, [населено място] чрез Адвокатско дружество „А. Д., Р. Г. и съдружници“ чрез адв. Б. Н. оспорва касационната жалба и прави възражение за недопустимост на касационната жалба поради необжалваемост на въззивното решение, тъй като делото е търговско и размерът на законната лихва за претендирания период е 9 198, 35 лв. Ответникът релевира и доводи за неоснователност на касационната жалба и липса на твърдените основания за допускане на касационно обжалване на въззивното решение в обжалваната част поради това, че изложените в нея аргументи са относими към случаи на непозволени увреждания от ПТП, по които имуществено отговорен е застрахователят на делинквента, какъвто не е настоящият казус. Поддържа, че посочените от касаторите Решение № 45/15.04.2009г. по т. д. № 525/2008г. на ВКС, ТК, II т. о. и Решение № 1013/20.06.2012г. по гр. д. №793/2012г. на САС са неотносими – решението на ВКС е по дело срещу застрахователно дружество, а решението на САС не обосновава предпоставките за допускане на касационно обжалване, предвид измененията на ГПК /ДВ, бр. 86/27.10.2017г./. Излага съображения, че решението е съобразено с практиката на ВКС – Решение № 207/15.01.2016г. по т. д. № 3234/2014г. на ВКС, ТК, II т. о. по въпроса относно началния момент на дължимост на законна лихва върху размера на присъденото обезщетение.</w:t>
        <w:tab/>
        <w:br/>
        <w:tab/>
        <w:t xml:space="preserve"> </w:t>
        <w:tab/>
        <w:br/>
        <w:tab/>
        <w:t xml:space="preserve">Касационната жалба е редовна в частта, подадена от Г. Д. И. чрез нейния баща и законен представител Д. И. С. - подадена е от легитимирана страна в предвидения в чл. 283 ГПК преклузивен едномесечен срок, насочена е срещу подлежащ на обжалване съдебен акт и отговаря на изискванията на чл. 284, ал. 3, т. 1 ГПК.</w:t>
        <w:tab/>
        <w:br/>
        <w:tab/>
        <w:t xml:space="preserve"> </w:t>
        <w:tab/>
        <w:br/>
        <w:tab/>
        <w:t xml:space="preserve">Касационната жалба в частта, подадена от Д. И. С. лично, е недопустима поради това, че посоченият касатор не е надлежно легитимиран да обжалва в лично качество въззивното решение в частта, с която е отхвърлено искането на Г. Д. И., действаща чрез нейния баща и законен представител Д. И. С., за присъждане на законна лихва върху сумата от 36 800 лв., представляваща обезщетение за причинени имуществени вреди, за периода от 07.10.2009г. до 01.03.2012г.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релевираните от страните доводи и извърши проверка на данните по делото, приема следното:</w:t>
        <w:tab/>
        <w:br/>
        <w:tab/>
        <w:t xml:space="preserve"> </w:t>
        <w:tab/>
        <w:br/>
        <w:tab/>
        <w:t xml:space="preserve">Въззивният съд се е позовал на отменителното решение на ВКС и е приел, че ответникът би изпаднал в забава след изтичане на 3-месечен срок от момента, в който ищцата е предявила искане да й бъде заплатено обезщетение за причинените й неимуществени вреди /аргумент от чл. 282, ал. 5 КЗ отм. във връзка с чл. 271, ал. 5 и ал. 1 КЗ отм. /. Предвид адресираното от ищцата искане до СНББАЗ с вх. № 2-8936/22.12.2010г. само за заплащане на обезщетение за причинените й неимуществени вреди при настъпване на процесното ПТП, но не и за заплащане на претендираното обезщетение за причинените й имуществени вреди - предмет на настоящото въззивно производство, съдебният състав е направил извод, че исковата претенция за заплащане на законна лихва върху главното парично притезание трябва да бъде уважена от 01.03.2012г. - момента, в който е получен препис от исковата молба, с която се предявява искането за заплащане на обезщетение за причинените от настъпване на процесния деликт имуществени вреди – за паричните вземания, чиято изискуемост е настъпила до този момент, до окончателното заплащане на главното парично притезание. За останалите главни парични задължение с продължително изпълнение законната лихва се дължи от деня, следващ месеца, през който е възникнала изискуемостта на съответната месечна парична вноска – обезщетение в размер на 200 лв. месечно, а конкретният размер на съответната законна лихва върху тези вземания ще бъде определен в изпълнителното производство, в случай че ответникът не заплати изискуемо парично задължение в срока. 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ГПК, а на основание чл. 280, ал. 2 ГПК – когато решението е очевидно неправилно. Съгласно т. 1 на Тълкувателно решение № 1 от 19.02.2010г. по тълк. дело № 1/2009г. на ОСГТК на ВКС правният въпрос по чл. 280, ал. 1 ГПК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по чл. 280, ал. 1 ГПК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Посочените от касатора в молба вх. № 21375/14.12.2017г. от т. 1 до т. 5 вкл. правни въпроси се отнасят до определяне на началния момент, от който Сдружение „Национално бюро на българските автомобилни застрахователи“ дължи законна лихва върху определеното обезщетение в случай, че действа като представително бюро във връзка с разпоредбата на чл. 282, ал. 5 КЗ отм., В този смисъл същите са релевантни, тъй като са обусловили правните изводи на въззивната инстанция. </w:t>
        <w:tab/>
        <w:br/>
        <w:tab/>
        <w:t xml:space="preserve"> </w:t>
        <w:tab/>
        <w:br/>
        <w:tab/>
        <w:t xml:space="preserve">Доводът на касатора за допускане на касационно обжалване на решението на САС по тези въпроси по чл. 280, ал. 1, т. 1 ГПК е неоснователен, защото въпросите не са решени в противоречие с практиката на ВКС, обективирана в решение № 207/2015 от 15.01.2016г. по т. д. № 3234/2014г. на ВКС, ТК, I т. о. и решение № 163/04.10.2016г. по т. д. № 3456/2015г. на ВКС, ТК, І т. о. Факултативният касационен контрол по първото дело е допуснат на основание чл. 280, ал. 1, т. 3 ГПК за произнасяне по въпроса кой е началният момент, от който Националното бюро на автомобилните застрахователи дължи обезщетение за забава, съизмеримо със законната лихва при изплащане на обезщетение, а по второто дело касационният контрол по същия въпрос е допуснат на основание чл. 280, ал. 1, т. 1 ГПК поради решаването му в противоречие с решението по т. дело № 3234/2014г. на ВКС, ТК, І т. о. Съгласно формираната практика на ВКС Националното бюро на българските автомобилни застрахователи изплаща обезщетение на претърпените от трето лице вреди, както и законната лихва върху сумата след изтичане на определения от закона /КЗ/ срок от деня на подаване на претенцията – в случая това е срокът по чл. 271, ал. 5 КЗ отм., към който препраща чл. 282, ал. 3 КЗ отм., Настоящият съдебен състав възприема даденото тълкуване на посочените правни норми, поради което счита доводът на касатора за допускане на касационно обжалване на въззивното решение в обжалваната му част по чл. 280, ал. 1, т. 1 ГПК за неоснователен. Цитираното от касатора решение № 45/15.04.2009г. по т. д. № 525/2008г. на ВКС, ТК, II т. о. е неотносимо, тъй като се отнася до иск, предявен срещу застрахователи, а не срещу Сдружение „Национално бюро на българските автомобилни застрахователи“. </w:t>
        <w:tab/>
        <w:br/>
        <w:tab/>
        <w:t xml:space="preserve"> </w:t>
        <w:tab/>
        <w:br/>
        <w:tab/>
        <w:t xml:space="preserve">Неоснователен е и доводът за допускане на касационно обжалване на въззивния съдебен акт по чл. 280, ал. 1 т. 3 ГПК, предвид наличието на еднозначна трайноустановена практика на ВКС, която не се налага да бъде променяна. Поради това позоваването на противоречие с Решение № 1013/20.06.2012г. по гр. д. №793/2012г. на САС е неоснователно. </w:t>
        <w:tab/>
        <w:br/>
        <w:tab/>
        <w:t xml:space="preserve"> </w:t>
        <w:tab/>
        <w:br/>
        <w:tab/>
        <w:t xml:space="preserve">По отношение на формулирания от касатора в т. 6 от молбата от 14.12.2017г. процесуалноправен въпрос не е изпълнена основната предпоставка за допускане на касационно обжалване на въззивното решение – въпросът е ирелевантен, защото не е обусловил правните изводи на въззивния съд при постановяване на въззивния съдебен акт в обжалваната му част. </w:t>
        <w:tab/>
        <w:br/>
        <w:tab/>
        <w:t xml:space="preserve"> </w:t>
        <w:tab/>
        <w:br/>
        <w:tab/>
        <w:t xml:space="preserve">Неоснователен е и доводът на касатора за допускане на касационно обжалване на въззивното решение на основание чл. 280, ал. 2 ГПК. Очевидната неправилност на въззивния съдебен акт като основание за допускане на касационно обжалване е въведена с разпоредбата на чл. 280, ал. 2, предл. последно ГПК /ДВ, бр. 87 от 2017г./. Очевидна неправилност по смисъла на посочената правна норма е налице, когато е допуснато видимо тежко нарушение на закона или явна необоснованост, довели до постановяване на неправилен съдебен акт. Очевидно неправилен е съдебен акт, който е постановен „contra legem” до такава степен, при която законът е приложен в неговия противоположен смисъл; когато е постановен „extra legem”, т. е. съдът е решил делото въз основа на несъществуваща или отменена правна норма, както и когато въззивният акт е постановен при явна необоснованост поради грубо нарушение на правилата на формалната логика. В случая не е налице очевидна неправилност на обжалваното решение, тъй като 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счита, че не следва да се допусне касационно обжалване на въззивното решение на Софийски апелативен съд в обжалваната му част. С оглед изхода на делото разноски на касатора не се дължат. На основание чл. 78, ал. 3 ГПК касаторът трябва да бъде осъден да заплати на НББАЗ направените от последния разноски за касационното производство в размер на 1 200 лв., представляващи заплатено адвокатско възнаграждение.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2201 от 27.10.2017г. по гр. дело № 4681/2016г. на Софийски апелативен съд, ГО, 8 състав в частта, с която след частична отмяна на решение № 4628 от 22.06.2014г. по гр. дело № 1804/2012г. на Софийски градски съд, І ГО, 9 състав е отхвърлено искането на Г. Д. И., действаща чрез нейния баща и законен представител Д. И. С., за присъждане на законна лихва върху сумата от 36 800 лв., представляваща обезщетение за причинени имуществени вреди, за периода от 07.10.2009г. до 01.03.2012г. </w:t>
        <w:tab/>
        <w:br/>
        <w:tab/>
        <w:t xml:space="preserve"> </w:t>
        <w:tab/>
        <w:br/>
        <w:tab/>
        <w:t xml:space="preserve">ОСЪЖДА Г. Д. И. с ЕГН [ЕГН], действаща чрез нейния баща и законен представител Д. И. С. с ЕГН [ЕГН], да заплати на Сдружение „Национално бюро на българските автомобилни застрахователи“, [населено място], [улица], ет. 2 на основание чл. 78, ал. 3 ГПК сума в размер 1 200 лв. /хиляда и двеста лева/ - направени разноски за касационното производство, представляващи заплатено адвокатско възнаграждение. </w:t>
        <w:tab/>
        <w:br/>
        <w:tab/>
        <w:t xml:space="preserve"> </w:t>
        <w:tab/>
        <w:br/>
        <w:tab/>
        <w:t xml:space="preserve">ОСТАВЯ БЕЗ РАЗГЛЕЖДАНЕ касационната жалба в частта, подадена от Д. И. С. лично срещу решение № 2201 от 27.10.2017г. по гр. дело № 4681/2016г. на Софийски апелативен съд, ГО, 8 състав в частта, с която след частична отмяна на решение № 4628 от 22.06.2014г. по гр. дело № 1804/2012г. на Софийски градски съд, І ГО, 9 състав е отхвърлено искането на Г. Д. И., действаща чрез нейния баща и законен представител Д. И. С., за присъждане на законна лихва върху сумата от 36 800 лв., представляваща обезщетение за причинени имуществени вреди, за периода от 07.10.2009г. до 01.03.2012г. </w:t>
        <w:tab/>
        <w:br/>
        <w:tab/>
        <w:t xml:space="preserve"> </w:t>
        <w:tab/>
        <w:br/>
        <w:tab/>
        <w:t xml:space="preserve">Определението в частта, с която е оставена без разглеждане касационната жалба, подадена от Д. И. С. лично, подлежи на обжалване с частна жалба в едноседмичен срок от съобщението пред друг тричленен състав на ВКС, ТК.</w:t>
        <w:tab/>
        <w:br/>
        <w:tab/>
        <w:t xml:space="preserve"> </w:t>
        <w:tab/>
        <w:br/>
        <w:tab/>
        <w:t xml:space="preserve">В останалата част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