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№61/29.02.2016 по търг. д. №563/2015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61</w:t>
        <w:tab/>
        <w:br/>
        <w:tab/>
        <w:t xml:space="preserve"> </w:t>
        <w:tab/>
        <w:br/>
        <w:tab/>
        <w:t xml:space="preserve"> София, 29.02.2016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двадесет и девети февруари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председателя /съдия/ Татяна Върбанова</w:t>
        <w:tab/>
        <w:br/>
        <w:tab/>
        <w:t xml:space="preserve"> </w:t>
        <w:tab/>
        <w:br/>
        <w:tab/>
        <w:t xml:space="preserve">търговско дело № 563/2015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 </w:t>
        <w:tab/>
        <w:br/>
        <w:tab/>
        <w:t xml:space="preserve"> </w:t>
        <w:tab/>
        <w:br/>
        <w:tab/>
        <w:t xml:space="preserve">Образувано е по молба с вх. № 2 151/25.02.2016 г., подадена от [фирма] [населено място], с искане внесеното от дружеството обезпечение по сметка на ВКС в размер на 256 000 лв. да бъде освободено и да се преведе по сметка на ЧСИ М. С. – Ц., с район на действие ОС [населено място], рег. № 822, по изп. № 20168220400277, за да бъдат удовлетворени вземанията на взискателите Е. П. З. – А., П. Б. А. и Р. Б. А.. Към същата е приложена и покана за доброволно изпълнение с изх. № 6 224/23.02.2016 г.</w:t>
        <w:tab/>
        <w:br/>
        <w:tab/>
        <w:t xml:space="preserve"> </w:t>
        <w:tab/>
        <w:br/>
        <w:tab/>
        <w:t xml:space="preserve">По делото е постъпило и искане с вх. № 2 236/29.02.2016 г. от ЧСИ М. С. – Ц. за превеждане на сумата от 256 000 лв. по нейна сметка за погасяване на задълженията на дружеството по изп. дело № 20168220400277.</w:t>
        <w:tab/>
        <w:br/>
        <w:tab/>
        <w:t xml:space="preserve"> </w:t>
        <w:tab/>
        <w:br/>
        <w:tab/>
        <w:t xml:space="preserve">С определение № 759 от 03.12.2014 г. по ч. т. д. № 3 626/2014 г. по описа на ВКС, ТК, състав на второ отделение, след като е взето предвид внесеното по набирателната сметка на ВКС надлежно обезпечение по смисъла на чл. 282, ал. 2, т. 1 ГПК в размер на 256 000 лв., е уважено искането на касатора – [фирма] [населено място] за спиране изпълнението на невлязлото в сила осъдително решение № 717/25.11.2014 г. по гр. д. № 1 126/2014 г. на Апелативен съд [населено място], І състав относно присъденото застрахователно обезщетение по застраховка „Гражданска отговорност” за претърпени неимуществени вреди от смъртта на Б. П. А. ( на Е. П. З. – А. сумата от 96 000 лв., на П. Б. А. и Р. Б. А. по 80 000 лв. на всеки от тях), ведно със законната лихва, считано от 13.04.2012 г. до окончателното изплащане. Посоченото въззивно решение е влязло в сила на 09.02.2016 г. с постановяване на определение № 100 от 09.02.2016 г. по т. д. № 563/2015 г. на ВКС, ІІ т. о., с което не е допуснато касационно обжалване и касационната жалба е оставена без разглеждане, в частта по отношение на иска за имуществени вреди.</w:t>
        <w:tab/>
        <w:br/>
        <w:tab/>
        <w:t xml:space="preserve"> </w:t>
        <w:tab/>
        <w:br/>
        <w:tab/>
        <w:t xml:space="preserve">С приключване на касационното производство в неговата първа фаза, е отпаднало и основанието за спиране на изпълнението по реда на чл. 282, ал. 2 ГПК. С оглед изхода на делото, сумата, която е внесена по специалната набирателна сметка на ВКС и с която е обезпечено изпълнението на присъдените в полза на взискателите Е. П. З. – А., П. Б. А. и Р. Б. А. вземания, следва да бъде освободена и преведена по сметка на ЧСИ М. С. – Ц., с район на действие ОС [населено място], рег. № 822, по изп. № 20168220400277.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ОСВОБОЖДАВА внесеното от молителя [фирма] [населено място] по набирателната сметка на ВКС обезпечение в размер на 256 000 лв. </w:t>
        <w:tab/>
        <w:br/>
        <w:tab/>
        <w:t xml:space="preserve"> </w:t>
        <w:tab/>
        <w:br/>
        <w:tab/>
        <w:t xml:space="preserve">ДА СЕ ПРЕВЕДЕ освободеното обезпечение по банковата сметка на ЧСИ М. С. – Ц., с район на действие ОС [населено място], рег. № 822, по изп. № 20168220400277, с взискатели Е. П. З. – А., П. Б. А. и Р. Б. А., посочена в молба с вх. № 2 151/25.02.2016 г. и искане с вх. № 2 236/29.02.2016 г. </w:t>
        <w:tab/>
        <w:br/>
        <w:tab/>
        <w:t xml:space="preserve"> </w:t>
        <w:tab/>
        <w:br/>
        <w:tab/>
        <w:t xml:space="preserve">Препис от определението да се представи в счетоводството на ВКС за сведение и изпълнение.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