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№166/22.02.2016 по търг. д. №1282/2015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№.166</w:t>
        <w:tab/>
        <w:br/>
        <w:tab/>
        <w:t xml:space="preserve"> </w:t>
        <w:tab/>
        <w:br/>
        <w:tab/>
        <w:t xml:space="preserve">гр. София, 22.02.2016 г.</w:t>
        <w:tab/>
        <w:br/>
        <w:tab/>
        <w:t xml:space="preserve"> </w:t>
        <w:tab/>
        <w:br/>
        <w:tab/>
        <w:t xml:space="preserve">ВЪРХОВЕН КАСАЦИОНЕН СЪД, ТЪРГОВСКА КОЛЕГИЯ, второ отделение в закрито заседание на 10 февруари, две хиляди и шестнадесета година, в състав:ПРЕДСЕДАТЕЛ: ТАТЯНА ВЪРБАНОВА</w:t>
        <w:tab/>
        <w:br/>
        <w:tab/>
        <w:t xml:space="preserve"> </w:t>
        <w:tab/>
        <w:br/>
        <w:tab/>
        <w:t xml:space="preserve">ЧЛЕНОВЕ: БОЯН БАЛЕВСКИ ПЕТЯ ХОРОЗОВА</w:t>
        <w:tab/>
        <w:br/>
        <w:tab/>
        <w:t xml:space="preserve"> </w:t>
        <w:tab/>
        <w:br/>
        <w:tab/>
        <w:t xml:space="preserve">като изслуша докладваното от съдия Боян Балевски търговско дело №1282/15 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от ГПК.</w:t>
        <w:tab/>
        <w:br/>
        <w:tab/>
        <w:t xml:space="preserve"> </w:t>
        <w:tab/>
        <w:br/>
        <w:tab/>
        <w:t xml:space="preserve"> С касационна жалба от страна на пълномощника на Д. М. Д. е обжалвано решение №373 от 24.02.2015 г. по гр. д. № 2675/14 на Апелативен съд-София, В ЧАСТТА, с която е потвърдено решение от 06.06.2014 г. по гр. д. № 1078/2013 на СГС, в частта, с която е отхвърлен искът на касатора срещу [фирма] - [населено място] за разликата между уважената сума от 15 000 лева до общопретендираните 30 000 лева - обезщетение за претърпени неимуществени вреди-болки и страдания от травматичните увреждания нанесени на ищеца в следствие на виновно причинено ПТП на 20.01-2010 г. в [населено място] г. в [населено място] от страна на водача на л. а. „Форд Ка“ с ДК [рег. номер на МПС]. </w:t>
        <w:tab/>
        <w:br/>
        <w:tab/>
        <w:t xml:space="preserve"> </w:t>
        <w:tab/>
        <w:br/>
        <w:tab/>
        <w:t xml:space="preserve"> В изложението на основанията за допускане на касационното обжалване жалбоподателят сочи, че е налице основание за това по чл. 280 ал. 1ГПК.</w:t>
        <w:tab/>
        <w:br/>
        <w:tab/>
        <w:t xml:space="preserve"> </w:t>
        <w:tab/>
        <w:br/>
        <w:tab/>
        <w:t xml:space="preserve"> Ответникът по жалбата срещу [фирма] - [населено място] в писмен отговор изразява становище за липса на основание за допускане до касация, както и за неоснователност по същество. Претендира се присъждане на разноските в настоящата инстанция в размер на минималното, според Наредба №1 на ВАС, юрисконсултско възнаграждение за процесуално представителство пред ВКС. Представя се пълномощно на юрисконсулт.</w:t>
        <w:tab/>
        <w:br/>
        <w:tab/>
        <w:t xml:space="preserve"> </w:t>
        <w:tab/>
        <w:br/>
        <w:tab/>
        <w:t xml:space="preserve">Върховният касационен съд, Търговска колегия, второ отделение, като констатира, че решението е въззивно и цената на иска е над минималния размер по чл. 280 ал. 2 от ГПК намира, че касационната жалба е допустима, редовна и подадена в срок. </w:t>
        <w:tab/>
        <w:br/>
        <w:tab/>
        <w:t xml:space="preserve"> </w:t>
        <w:tab/>
        <w:br/>
        <w:tab/>
        <w:t xml:space="preserve"> За да постанови обжалваното решение, въззивният съд е приел на база данните от прокурорската преписка приета по делото и от заключението САТЕ, че на 20.01.2010 г. в [населено място] вследствие на виновно причинено от страна на страна на водача на л. а. „Форд Ка“ с ДК [рег. номер на МПС] И. Е. М., поради движение с превишена скорост /66 км. ч при разрешена скорост до 50 км. ч./ ` са причинени травматичните увреждания на ищеца, който е бил участник в движението в качеството на велосипедист. Механизмът на ПТП и причинната връзка с настъпилите телесни увреждания са установени в заключение на автотехническата експертиза по делото: пострадалият като велосипедист е предприел внезапен завой на ляво от изходна позиция в крайна дясна лента, без да подаде с ръка сигнал за това и без да се увери в безопасността на осъществяването на подобна маневра, което поведение е в нарушение на чл. 37 ал. 2 и чл. 25 ЗДвП, при което е бил блъснат от движещия се в същото направление в най-лявата лента водач на л. а. „Форд Ка“ с ДК [рег. номер на МПС], Това поведение на пострадалия, е квалифицирано от съда като 1/2 съпричиняване на вредоносния резултат по смисъла на чл. 51 ал. 2 ЗЗД. На базата на констатациите в заключението на приетата медицинска експертиза става ясно, че на последнияса причинени следните травматични увреждания: многофрагментарно счупване на двете кости на лявата подбедреница, контузия на главата и разкъсно-контузна рана на лявата челна област на главата. Лечебно-възстановителният период на споменатите травми е приключил в срок до шест месеца.Сегашното състояние е стабилизирано и двигателната активност е възстановена. Налице е козметичен белег в челната област и на предната повърхност на лявата подбедреница. На база изложеното е определена общата сума за обезщетяване-на болките и страданията до пълния предявен размер от 30 000 лева, който размер е редуциран с 1/2 –съпричиняване или искът е отхвърлен за разликата до 15 000 лева.</w:t>
        <w:tab/>
        <w:br/>
        <w:tab/>
        <w:t xml:space="preserve"> </w:t>
        <w:tab/>
        <w:br/>
        <w:tab/>
        <w:t xml:space="preserve">В изложението на основанията за допускане на касационното обжалване жалбоподателят не сочи конкретни правни въпроси от значение за спора. Вместо това навежда повторно оплакванията изложени в самата касационна жалба: за занижаване на конкретния размер на обезщетението за неимуществени вреди.</w:t>
        <w:tab/>
        <w:br/>
        <w:tab/>
        <w:t xml:space="preserve"> </w:t>
        <w:tab/>
        <w:br/>
        <w:tab/>
        <w:t xml:space="preserve">За да е налице основание за допускане на касация по смисъла на чл. 280 ал. 1 от ГПК следва жалбоподателят да формулира един или няколко правни въпроси, които да са от значение за изхода на спора и които да попадат в една от хипотезите по т. т. 1-3 на чл. 280 ал. 1 от ГПК. От значение за изхода на спора са въпросите, включени в предмета на спора, индивидуализиран чрез основанието и петитума на иска и обуславящи правната воля на съда, обективирана в решението му. Материалноправният или процесуалноправният въпрос трябва да е от значение за изхода по конкретното делото, за формиране решаващата воля на съда. К. съд, упражнявайки правомощията си за дискреция на касационните жалби,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w:t>
        <w:tab/>
        <w:br/>
        <w:tab/>
        <w:t xml:space="preserve"> </w:t>
        <w:tab/>
        <w:br/>
        <w:tab/>
        <w:t xml:space="preserve">Липсата на конкретно формулирани правни въпроси възпрепятства възможността ВКС да направи преценка по допълнителните критерии в чл. 289 ал. 1, т. т.1-3 ГПК за наличие на основание за допускане до касация. </w:t>
        <w:tab/>
        <w:br/>
        <w:tab/>
        <w:t xml:space="preserve"> </w:t>
        <w:tab/>
        <w:br/>
        <w:tab/>
        <w:t xml:space="preserve">Следователно не е налице основание за допускане до касация.</w:t>
        <w:tab/>
        <w:br/>
        <w:tab/>
        <w:t xml:space="preserve"> </w:t>
        <w:tab/>
        <w:br/>
        <w:tab/>
        <w:t xml:space="preserve">В полза на ответника по касация следва да се присъдят разноските в настоящата инстанция в размер на 980 лева в размер на минималното, според Наредба №1 на ВАС, юрисконсултско възнаграждение за процесуално представителство пред ВКС, съобразно представения списък по чл. 80 ГПК и пълномощно и според обжалваемия интерес.</w:t>
        <w:tab/>
        <w:br/>
        <w:tab/>
        <w:t xml:space="preserve"> </w:t>
        <w:tab/>
        <w:br/>
        <w:tab/>
        <w:t xml:space="preserve">С оглед изложеното, съдът</w:t>
        <w:tab/>
        <w:br/>
        <w:tab/>
        <w:t xml:space="preserve"> </w:t>
        <w:tab/>
        <w:br/>
        <w:tab/>
        <w:t xml:space="preserve">ОПРЕДЕЛИ: </w:t>
        <w:tab/>
        <w:br/>
        <w:tab/>
        <w:t xml:space="preserve"> </w:t>
        <w:tab/>
        <w:br/>
        <w:tab/>
        <w:t xml:space="preserve">НЕ ДОПУСКА касационно обжалване на въззивно решение № №373 от 24.02.2015 г. по гр. д. № 2675/14на Апелативен съд-София в обжалваната част.</w:t>
        <w:tab/>
        <w:br/>
        <w:tab/>
        <w:t xml:space="preserve"> </w:t>
        <w:tab/>
        <w:br/>
        <w:tab/>
        <w:t xml:space="preserve">ОСЪЖДА Д. М. Д. да заплати на [фирма] - [населено място] сумата от 980 лева-общо-разноски пред ВКС.</w:t>
        <w:tab/>
        <w:br/>
        <w:tab/>
        <w:t xml:space="preserve"> </w:t>
        <w:tab/>
        <w:br/>
        <w:tab/>
        <w:t xml:space="preserve">Определението е окончателно.</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