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№5001/25.01.2023 по търг. д. №1372/2021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Върховен касационен съд, І т. о., определение по т. д. №. ../... г., стр. 2/1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50014</w:t>
        <w:tab/>
        <w:br/>
        <w:tab/>
        <w:t xml:space="preserve"/>
        <w:tab/>
        <w:br/>
        <w:tab/>
        <w:t xml:space="preserve">гр. София, 25.01.2023 г.</w:t>
        <w:tab/>
        <w:br/>
        <w:tab/>
        <w:t xml:space="preserve"/>
        <w:tab/>
        <w:br/>
        <w:tab/>
        <w:t xml:space="preserve">В. К. С, Първо търговско отделение, в закрито заседание в състав:</w:t>
        <w:tab/>
        <w:br/>
        <w:tab/>
        <w:t xml:space="preserve"/>
        <w:tab/>
        <w:br/>
        <w:tab/>
        <w:t xml:space="preserve"> Председател: Е. Ч</w:t>
        <w:tab/>
        <w:br/>
        <w:tab/>
        <w:t xml:space="preserve"/>
        <w:tab/>
        <w:br/>
        <w:tab/>
        <w:t xml:space="preserve"> Членове: Р. Б</w:t>
        <w:tab/>
        <w:br/>
        <w:tab/>
        <w:t xml:space="preserve"/>
        <w:tab/>
        <w:br/>
        <w:tab/>
        <w:t xml:space="preserve"> В. Х</w:t>
        <w:tab/>
        <w:br/>
        <w:tab/>
        <w:t xml:space="preserve"/>
        <w:tab/>
        <w:br/>
        <w:tab/>
        <w:t xml:space="preserve">разгледа докладваното от съдията Христакиев т. д. № 1372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Постъпила е молба на жалбоподателя-ответник „Българска банка за развитие“ ЕАД за освобождаване на внесеното от същия обезпечение по чл. 282 ГПК.</w:t>
        <w:tab/>
        <w:br/>
        <w:tab/>
        <w:t xml:space="preserve"/>
        <w:tab/>
        <w:br/>
        <w:tab/>
        <w:t xml:space="preserve">Ищецът „Т. Архитекти“ ЕООД не изразява становище.</w:t>
        <w:tab/>
        <w:br/>
        <w:tab/>
        <w:t xml:space="preserve"/>
        <w:tab/>
        <w:br/>
        <w:tab/>
        <w:t xml:space="preserve">С определение от 07.11.2022 г., постановено по чл. 288 ГПК, не е допуснато касационно обжалване по подадените и от двете страни жалби.</w:t>
        <w:tab/>
        <w:br/>
        <w:tab/>
        <w:t xml:space="preserve"/>
        <w:tab/>
        <w:br/>
        <w:tab/>
        <w:t xml:space="preserve">До приключването на касационното производство изпълнението на невлязлото в сила въззивно решение е било спряно по реда на чл. 282 ГПК с определение № 448/01.12.2020 г. по ч. т. д. № 2274/2020 г. на ВКС, I т. о. и въз основа на представеното от ответника обезпечение – парична сума в размер на 106 733, 50 лв., намираща се по набирателната сметка на ВКС и към настоящия момент, съгласно служебно приложените счетоводни справки.</w:t>
        <w:tab/>
        <w:br/>
        <w:tab/>
        <w:t xml:space="preserve"/>
        <w:tab/>
        <w:br/>
        <w:tab/>
        <w:t xml:space="preserve">Видно от писмените доказателства, приложени към молбата за освобождаване на обезпечението (шест броя платежни нареждания), след влизане в сила на въззивното решение ответникът доброволно е заплатил присъдените по делото суми, вкл. тези, за които се отнася даденото обезпечение.</w:t>
        <w:tab/>
        <w:br/>
        <w:tab/>
        <w:t xml:space="preserve"/>
        <w:tab/>
        <w:br/>
        <w:tab/>
        <w:t xml:space="preserve">С оглед горното и предвид липсата на възражение от страна на ищеца молбата за освобождаване на внесеното обезпечение е основателна. Обезпечението е било предназначено да гарантира паричните вземания, предмет на предявените искове, които вземания са изцяло погасени чрез плащане, поради което не е налице основание за задържане на представеното обезпечение и същото следва да бъде освободено.</w:t>
        <w:tab/>
        <w:br/>
        <w:tab/>
        <w:t xml:space="preserve"/>
        <w:tab/>
        <w:br/>
        <w:tab/>
        <w:t xml:space="preserve">С тези мотиви съдътОПРЕДЕЛИ:Освобождава представеното от „Българска банка за развитие“ АД обезпечение (парична сума в размер на 106 733, 50 лв., внесена с платежни нареждания от 26.11.2020 г. и 30.11.2020 г.) за спиране на изпълнението на въззивно решение № 12375/23.11.2020 г. по т. д. № 1841/2020 г. на Софийски апелативен съд. Сумата да се преведе по посочената от молителя в молба вх. № 5000411/05.01.2023 г. банкова сметка.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