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№5001/24.01.2023 по търг. д. №100/2022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50011</w:t>
        <w:tab/>
        <w:br/>
        <w:tab/>
        <w:t xml:space="preserve"/>
        <w:tab/>
        <w:br/>
        <w:tab/>
        <w:t xml:space="preserve">София, 24.01.2023 година</w:t>
        <w:tab/>
        <w:br/>
        <w:tab/>
        <w:t xml:space="preserve"/>
        <w:tab/>
        <w:br/>
        <w:tab/>
        <w:t xml:space="preserve">Върховният касационен съд на Р. Б, Търговска колегия, първо отделение, в закрито заседание на седемнадесети януари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изслуша докладваното от съдията Ел. Чаначева т. д. № 100/2022 година,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248, ал. 1 ГПК, образувано по молба на „Дженерали застраховане „АД, [населено място], чрез пълномощника си - юрк. Вл. Т., с искане за допълване на определение № 50605 от 17.11.2022 г. по т. д. № 100/2022 г. на ВКС, като се присъди юристконсултско възнаграждение за депозирането на отговор на касационната жалба на „Т. Б“ЕАД, [населено място].</w:t>
        <w:tab/>
        <w:br/>
        <w:tab/>
        <w:t xml:space="preserve"/>
        <w:tab/>
        <w:br/>
        <w:tab/>
        <w:t xml:space="preserve">Ответната страна – „Т. Б“ЕАД, [населено място] – не депозира становище. 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 констатира, че искането е депозирано в срока по чл. 248, ал. 1 ГПК от легитимирана страна и следва да се разгледа по същество. </w:t>
        <w:tab/>
        <w:br/>
        <w:tab/>
        <w:t xml:space="preserve"/>
        <w:tab/>
        <w:br/>
        <w:tab/>
        <w:t xml:space="preserve">Производството по т. д. № 100/2022 г. на ВКС, І т. о. е образувано по касационна жалба на „Т. Б“ЕАД, [населено място], против решение № 452 от 13.07.2021г. по т. д. №2511/20г. на Софийски апелативен съд. Настоящият състав, с определение № 50605 от 17.11.2022 г. по т. д. № 100/2022 г. на ВКС, не е допуснал касационно обжалване на въззивното решение, като в определението по чл. 288 ГПК липсва произнасяне по искането на молителя за разноски.</w:t>
        <w:tab/>
        <w:br/>
        <w:tab/>
        <w:t xml:space="preserve"/>
        <w:tab/>
        <w:br/>
        <w:tab/>
        <w:t xml:space="preserve">Молбата по чл. 248, ал. 1 ГПК е основателна.</w:t>
        <w:tab/>
        <w:br/>
        <w:tab/>
        <w:t xml:space="preserve"/>
        <w:tab/>
        <w:br/>
        <w:tab/>
        <w:t xml:space="preserve">За да бъде уважено искането за изменение на съдебния акт в частта му за разноските, в случай на позитивен резултат за ответника по касация, молителят следва да докаже реалното им извършването за производството, за което ги претендира. В случая, молителят е депозирал отговор на касационната жалба, като в касационното производство е бил защитаван от юрисконсулт, поради което на основание чл. 78, ал. 8 ГПК следва да бъде определено възнаграждение в размер от 400 лв. на основание чл. 37, ал. 1 ЗПрП вр. чл. 25, ал. 1 и ал. 2 от Наредбата за заплащане на правната помощ. </w:t>
        <w:tab/>
        <w:br/>
        <w:tab/>
        <w:t xml:space="preserve"/>
        <w:tab/>
        <w:br/>
        <w:tab/>
        <w:t xml:space="preserve">С оглед гореизложеното молбата на „Дженерали застраховане“ АД, [населено място], по чл. 248 ГПК за допълване на определението по чл. 288 ГПК следва да бъде уважена. </w:t>
        <w:tab/>
        <w:br/>
        <w:tab/>
        <w:t xml:space="preserve"/>
        <w:tab/>
        <w:br/>
        <w:tab/>
        <w:t xml:space="preserve"> Водим от горното, Върховен касационен съд, първо търговско отделение ОПРЕДЕЛИ: </w:t>
        <w:tab/>
        <w:br/>
        <w:tab/>
        <w:t xml:space="preserve"/>
        <w:tab/>
        <w:br/>
        <w:tab/>
        <w:t xml:space="preserve">ДОПЪЛВА на основание чл. 248 ГПК определение № 50605 от 17.11.2022 г. по т. д. № 100/2022 г. на ВКС, в частта му за разноските, като:</w:t>
        <w:tab/>
        <w:br/>
        <w:tab/>
        <w:t xml:space="preserve"/>
        <w:tab/>
        <w:br/>
        <w:tab/>
        <w:t xml:space="preserve">ОСЪЖДА „Т. Б“ЕАД, [населено място] да заплати на „Дженерали застраховане „АД, [населено място], сумата 400 лв., представляваща юрисконсултско възнаграждение за процесуално представителство пред касационната инстанция.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