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№37/20.01.2023 по ч. нак. д. №24/2023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</w:t>
        <w:tab/>
        <w:br/>
        <w:tab/>
        <w:t xml:space="preserve"/>
        <w:tab/>
        <w:br/>
        <w:tab/>
        <w:t xml:space="preserve">София, 20.01.2023 г.Върховният касационен съд на Република България, първо наказателно отделение, в закрито съдебно заседание в състав 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Атанас Гебрев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ч. н.дело № 24/2023 година и за да се произнесе взе предвид следното :</w:t>
        <w:tab/>
        <w:br/>
        <w:tab/>
        <w:t xml:space="preserve"/>
        <w:tab/>
        <w:br/>
        <w:tab/>
        <w:t xml:space="preserve">Производството е образувано по чл. 43, т. 3 от НПК. </w:t>
        <w:tab/>
        <w:br/>
        <w:tab/>
        <w:t xml:space="preserve"/>
        <w:tab/>
        <w:br/>
        <w:tab/>
        <w:t xml:space="preserve">С разпореждане № 397/30.12.2022 г.,постановено по НЧХД № 279/2022 г. по описа на Районен съд – Балчик,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Прокурорът при Върховната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данните по делото, намира, че са налице предпоставките за поисканата промяна на подсъдността по делото, поради следното :</w:t>
        <w:tab/>
        <w:br/>
        <w:tab/>
        <w:t xml:space="preserve"/>
        <w:tab/>
        <w:br/>
        <w:tab/>
        <w:t xml:space="preserve">С определение №242/19.12.2022г. по ч. н. д. № 976/2022 г. по описа на Върховния касационен съд, първо наказателно отделение, на основание чл. 43, т. 3 от НПК е постановено образуваното в Районен съд – Каварна дело по частната тъжбата на Б. Б. С., с която е повдигнато обвинение срещу Й. С. С. за извършено престъпление по чл. 148 от НК, да се разгледа от Районен съд – Балчик.</w:t>
        <w:tab/>
        <w:br/>
        <w:tab/>
        <w:t xml:space="preserve"/>
        <w:tab/>
        <w:br/>
        <w:tab/>
        <w:t xml:space="preserve">Съдиите от Районен съд – Балчик са се отвели от разглеждане на делото на основание чл. 31, ал. 1 във вр. с чл. 29, ал. 2 от НПК по обстоятелствата, изложени в определенията за отвод – депозирана молба от частния тъжител вх. № 3616/30.11.2022 г. пред Районен съд – Каварна, с която той е направил искане делото да не се разглежда от Районен съд – Балчик, тъй като защитникът на подсъдимия е адвокат, чиято кантора се намира в този град. Това обстоятелство е преценено като такова, което може да породи съмнение в обективното и безпристрастно разглеждане на делото. </w:t>
        <w:tab/>
        <w:br/>
        <w:tab/>
        <w:t xml:space="preserve"/>
        <w:tab/>
        <w:br/>
        <w:tab/>
        <w:t xml:space="preserve">Изложените данни обосновават необходимост от уважаване на исканата промяна на местната подсъдност. Делото следва да бъде възложено на друг, еднакъв по степен съд, в териториална близост до гр. Балчик, за да бъдат изпълнени изискванията на закона и същевременно да се избегнат деловодните затруднения, а именно на Районен съд – Добрич.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 3 от НПКО П Р Е Д Е Л И :</w:t>
        <w:tab/>
        <w:br/>
        <w:tab/>
        <w:t xml:space="preserve"/>
        <w:tab/>
        <w:br/>
        <w:tab/>
        <w:t xml:space="preserve">ИЗПРАЩА прекратеното НЧХД № 279/2022 г. по описа на Районен съд – Балчик за разглеждане и решаване от Районен съд – Добрич.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Балчик за сведение.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