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№5000/18.01.2023 по гр. д. №1207/2020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50005 </w:t>
        <w:tab/>
        <w:br/>
        <w:tab/>
        <w:t xml:space="preserve"/>
        <w:tab/>
        <w:br/>
        <w:tab/>
        <w:t xml:space="preserve"> гр. София, 18.01.2023 г. Върховният касационен съд на Р. Б, второ гражданско отделение, в закрито заседание на осемнадесети януари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1207 по описа за 2020 г., за да се произнесе, взе предвид следното: </w:t>
        <w:tab/>
        <w:br/>
        <w:tab/>
        <w:t xml:space="preserve"/>
        <w:tab/>
        <w:br/>
        <w:tab/>
        <w:t xml:space="preserve">Делото е спряно на основание чл. 229, ал. 1, т. 7, във вр. с чл. 292 ГПК до произнасяне на ОСГТК на ВКС с тълкувателно решение по тълк. д. № 7/2020 г.</w:t>
        <w:tab/>
        <w:br/>
        <w:tab/>
        <w:t xml:space="preserve"/>
        <w:tab/>
        <w:br/>
        <w:tab/>
        <w:t xml:space="preserve">Тъй като по въпросното тълкувателно дело е постановено решение, това обуславя възобновяване на производството по гр. д. № 1207/2020 г. на ВКС, ІІ г. о. </w:t>
        <w:tab/>
        <w:br/>
        <w:tab/>
        <w:t xml:space="preserve"/>
        <w:tab/>
        <w:br/>
        <w:tab/>
        <w:t xml:space="preserve">Ето защо и на основание чл. 230, ал. 1 ГПК,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Делото да се докладва за насрочване в закрито съдебно заседание за разглеждане по реда на чл. 288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