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№5001/17.01.2023 по гр. д. №4107/2020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50016/17.01.2023 г.Върховен касационен съд на Р. Б, Гражданска колегия, Четвърто отделение в закритото съдебно заседание на седемнадесети януари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В. Р</w:t>
        <w:tab/>
        <w:br/>
        <w:tab/>
        <w:t xml:space="preserve"/>
        <w:tab/>
        <w:br/>
        <w:tab/>
        <w:t xml:space="preserve"> Членове: Г. М</w:t>
        <w:tab/>
        <w:br/>
        <w:tab/>
        <w:t xml:space="preserve"/>
        <w:tab/>
        <w:br/>
        <w:tab/>
        <w:t xml:space="preserve"> А. Ц</w:t>
        <w:tab/>
        <w:br/>
        <w:tab/>
        <w:t xml:space="preserve"/>
        <w:tab/>
        <w:br/>
        <w:tab/>
        <w:t xml:space="preserve">разгледа докладваното от съдия Михайлова гр. д. № 4107 по описа за 2020 г.</w:t>
        <w:tab/>
        <w:br/>
        <w:tab/>
        <w:t xml:space="preserve"/>
        <w:tab/>
        <w:br/>
        <w:tab/>
        <w:t xml:space="preserve">С определение № 60333/14.12.2021 г. по делото настоящият състав отмени протоколното си определение, с което даде ход по същество, и спря касационното производство до приключване на тълк. д. № 3/2021 г. ОСГТК на ВКС.</w:t>
        <w:tab/>
        <w:br/>
        <w:tab/>
        <w:t xml:space="preserve"/>
        <w:tab/>
        <w:br/>
        <w:tab/>
        <w:t xml:space="preserve">Тълкувателното дело приключи с ТР № 3/13.01.2023 г., а привременната пречка за допустимост отпадна.</w:t>
        <w:tab/>
        <w:br/>
        <w:tab/>
        <w:t xml:space="preserve"/>
        <w:tab/>
        <w:br/>
        <w:tab/>
        <w:t xml:space="preserve">При тези мотиви, съдът ОПРЕДЕЛИ: ВЪЗОБНОВЯВА производството по гр. д. № 4107/2020 г.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НАСРОЧВА открито съдебно заседание за 14.02.2023 г. в 10.00 ч., за когато да се призоват страните.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