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№298/10.04.2012 по търг. д. №381/2011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№298</w:t>
        <w:tab/>
        <w:br/>
        <w:tab/>
        <w:t xml:space="preserve"> </w:t>
        <w:tab/>
        <w:br/>
        <w:tab/>
        <w:t xml:space="preserve"> София, 10.04. 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тринадесети февруари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381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Постъпили са касационни жалби от [фирма] и от П. Д. С. срещу Решение № 422 от 29.07.2010 год. по т. д.№ 68/2010 год. на Софийския апелативен съд. </w:t>
        <w:tab/>
        <w:br/>
        <w:tab/>
        <w:t xml:space="preserve"> </w:t>
        <w:tab/>
        <w:br/>
        <w:tab/>
        <w:t xml:space="preserve">Произнасяйки се по жалбата на акционерното дружество срещу решението от 16.12.2009 год. по т. д.№ 687/2003 год. на Софийски градски съд, въззивният съд е потвърдил решението на СГС в частта с която предявеният от [фирма] срещу П. Д. С. иск с правно основание чл. 60 ЗПРПМ е бил приет за неоснователен; потвърдил го е и в частта с която е бил отхвърлен искът с правно основание чл. 59 ЗЗД; обезсилил е на основание чл. 270 ал. 1 ГПК първоинстанционният акт в частта досежно произнасянето по иска с правно основание чл. 62 ЗПРПМ и е постановил връщане на делото за ново разглеждане в тази част; произнесъл се е по разноските. </w:t>
        <w:tab/>
        <w:br/>
        <w:tab/>
        <w:t xml:space="preserve"> </w:t>
        <w:tab/>
        <w:br/>
        <w:tab/>
        <w:t xml:space="preserve"> [фирма] обжалва решението в частта с която решението на СГС е потвърдено.</w:t>
        <w:tab/>
        <w:br/>
        <w:tab/>
        <w:t xml:space="preserve"> </w:t>
        <w:tab/>
        <w:br/>
        <w:tab/>
        <w:t xml:space="preserve">П. С. обжалва решението в частта с която първоинстанционният акт е обезсилен.</w:t>
        <w:tab/>
        <w:br/>
        <w:tab/>
        <w:t xml:space="preserve"> </w:t>
        <w:tab/>
        <w:br/>
        <w:tab/>
        <w:t xml:space="preserve">Софийски градски съд е сезиран с предявени от [фирма] срещу П. С. искове за: 1./ Установяване, че ответникът не е изобретател на „Метод за производство на обекти, обемни мебелни модули, мебели и по-специално офис-мебели, както и предмети, произведени по този метод”; 2./ Ако искът по чл. 60 ЗПРПМ бъде отхвърлен, да се признае за установено, че С. е имал само право на съвместно заявяване на изобретението; 3./ Да бъде осъден С. да заплати на [фирма] сумата 10000 лв., представляваща половината от направените разходи за създаване на изобретението. </w:t>
        <w:tab/>
        <w:br/>
        <w:tab/>
        <w:t xml:space="preserve"> </w:t>
        <w:tab/>
        <w:br/>
        <w:tab/>
        <w:t xml:space="preserve">Първоинстанционният съд е приел, че е искът по чл. 60 ЗПРПМ е неоснователен и С. има качеството а изобретател. Отхвърлил е и предявеният при условията на евентуалност иск с правно основание чл. 62 ЗПРМП, поради липса на активна легитимация. Счел е, че легитимирани да предявят иска са лицата, които са работили съвместно със С., а не техният работодател [фирма]. С оглед отхвърлянето на установителните искове е отхвърлил и акцесорният по отношение на тях осъдителен иск. </w:t>
        <w:tab/>
        <w:br/>
        <w:tab/>
        <w:t xml:space="preserve"> </w:t>
        <w:tab/>
        <w:br/>
        <w:tab/>
        <w:t xml:space="preserve">За да обезсили решението в частта с която СГС се е произнесъл по втория иск, съставът на САС е приел, че първоинстанционният съд се е произнесъл извън очертания с исковата молба предмет на спора и не се е произнесъл по липсата на самостоятелно право на С. да заяви процесното изобретение. Квалифицирал е осъдителния иск като такъв по чл. 59 ЗЗД и е потвърдил решението на СГС с което този иск е отхвърлен. Мотивирал се е с това, че искът е субсидиарен, а искането за възстановяване на разходите произтича от извънсъдебното разваляне на сключен между страните договор за съвместна дейност.</w:t>
        <w:tab/>
        <w:br/>
        <w:tab/>
        <w:t xml:space="preserve"> </w:t>
        <w:tab/>
        <w:br/>
        <w:tab/>
        <w:t xml:space="preserve">В изложението по чл. 284 ал. 3 т. 1 ГПК на [фирма] </w:t>
        <w:tab/>
        <w:br/>
        <w:tab/>
        <w:t xml:space="preserve"> </w:t>
        <w:tab/>
        <w:br/>
        <w:tab/>
        <w:t xml:space="preserve">са посочени основанията по чл. 280 ал. 1 т. 2 и т. 3 ГПК по отношение на три формулирани въпроса: 1./ Може ли да бъде развален извънсъдебно договор за гражданско дружество, или развалянето следва да е по съдебен ред?; 2./ Лицето, което представя идея за дадено изобретение, може ли да се счита за изобретател по смисъла на чл. 2 ЗПРПМ?; 3./ Може ли промишлен дизайн да илюстрира съществените признаци на патентоспособно изобретение? Първият от поставените въпроси се свързва с основанието по чл. 280 ал. 1 т. 2 ГПК, вторият и третият – с основанието по чл. 280 ал. 1 т. 3 ГПК. Поставен и въпросът за проверка по допустимостта на въззивния акт в частта за иска по чл. 59 ЗЗД, съобразно т. 1 на ТР № 1/2010 год. на ОСГТК на ВКС.</w:t>
        <w:tab/>
        <w:br/>
        <w:tab/>
        <w:t xml:space="preserve"> </w:t>
        <w:tab/>
        <w:br/>
        <w:tab/>
        <w:t xml:space="preserve">В изложението по чл. 284 ал. 3 т. 1 ГПК на П. С. </w:t>
        <w:tab/>
        <w:br/>
        <w:tab/>
        <w:t xml:space="preserve"> </w:t>
        <w:tab/>
        <w:br/>
        <w:tab/>
        <w:t xml:space="preserve">се подържат основанията по чл. 280 ал. 1 т. 1 и т. 3 ГПК. Основанието по т. 1 е при произнасянето по въпроса дали при несъгласие с възприетата от първоинстанционния съд правна квалификация въззивния съд следва да обезсили решението. Задължителната съдебна практика е материализирана с постановено по реда на чл. 290 ГПК Решение № 705/2010 год. по гр. д.№ 1388/2009 год. на ІV г. о. на ВКС. Касаторът се позовава и на проверка по допустимостта, съобразно т. 1 на ТР № 1/2010 год. на ОСГТК на ВКС. Основанието по чл. 280 ал. 1 т. 3 ГПК П. С. свързва това, че произнасянето по въпроса: „За изясняване на действителното авторство, когато като изобретение е защитен метод” е от значение за развитието на правото.</w:t>
        <w:tab/>
        <w:br/>
        <w:tab/>
        <w:t xml:space="preserve"> </w:t>
        <w:tab/>
        <w:br/>
        <w:tab/>
        <w:t xml:space="preserve">Становището на настоящия съдебен състав е, че не са налице основанията по чл. 280 ал. 1 т. 2 и т. 3 ГПК за допускане на касационен контрол </w:t>
        <w:tab/>
        <w:br/>
        <w:tab/>
        <w:t xml:space="preserve"> </w:t>
        <w:tab/>
        <w:br/>
        <w:tab/>
        <w:t xml:space="preserve">по жалбата на [фирма]</w:t>
        <w:tab/>
        <w:br/>
        <w:tab/>
        <w:t xml:space="preserve"> </w:t>
        <w:tab/>
        <w:br/>
        <w:tab/>
        <w:t xml:space="preserve"> по посочените въпроси. </w:t>
        <w:tab/>
        <w:br/>
        <w:tab/>
        <w:t xml:space="preserve"> </w:t>
        <w:tab/>
        <w:br/>
        <w:tab/>
        <w:t xml:space="preserve">Първият от тях има само косвено отношение към първия от предявените искове, но дори и по отношение на него няма качеството на обуславящ, доколкото преценката дали С. има качеството на изобретател е обективна и извън качеството му на страна по договора за гражданско дружество. Ще следва да се отбележи и това, че обстоятелството, че договорът е развален е било безспорно пред инстанциите по същество.</w:t>
        <w:tab/>
        <w:br/>
        <w:tab/>
        <w:t xml:space="preserve"> </w:t>
        <w:tab/>
        <w:br/>
        <w:tab/>
        <w:t xml:space="preserve">Основанието по т. 3 на чл. 280 ал. 1 ГПК не е налице и по отношение на втория и третия от поставените въпрос. Нормата на чл. 2 ЗПРПМ е ясна и произнасянето дали представянето на идея е равнозначно на създаването на произведение би съставлявало дописване на закона. А дали С. е представил само идея (каквото е твърдението по ИМ) или е създал произведение по смисъла на чл. 2 ЗПРПМ е въпрос по съществото на спора. Неправилната преценка на фактите и обстоятелствата при доказването на това твърдение би съставлявало евентуално основание по чл. 281 т. 3 ГПК, но не и основание по чл. 280 ал. 1 ГПК. </w:t>
        <w:tab/>
        <w:br/>
        <w:tab/>
        <w:t xml:space="preserve"> </w:t>
        <w:tab/>
        <w:br/>
        <w:tab/>
        <w:t xml:space="preserve">Третият от поставените въпроси е по-скоро теоретичен и би имал евентуално значение за правната доктрина. В случая, предметът на спора е очертан с исковата молба – има ли П. С. качеството на изобретател на метод за производство на обекти, обемни мебелни модули, мебели и по-специално офис-мебели, както и предмети, произведени по този метод. Правата върху промишления дизайн не са предмет на спора. А дали е налице връзка между промишления дизайна на изделието и метода за производството му е въпрос по същество и предмет на конкретна преценка.</w:t>
        <w:tab/>
        <w:br/>
        <w:tab/>
        <w:t xml:space="preserve"> </w:t>
        <w:tab/>
        <w:br/>
        <w:tab/>
        <w:t xml:space="preserve">Съдебният състав не намира основание за прилагане на т. 1 на ТР № 1/2010 год. на ОСГТК за служебна проверка по допустимостта на произнасянето на въззивния съд по иска по чл. 59 ЗЗД. Допустимостта на самият иск е нещо различно и проверката му е по реда на чл. 281 т. 2 ГПК.</w:t>
        <w:tab/>
        <w:br/>
        <w:tab/>
        <w:t xml:space="preserve"> </w:t>
        <w:tab/>
        <w:br/>
        <w:tab/>
        <w:t xml:space="preserve">Не е налице основанието по чл. 280 ал. 1 т. 3 ГПК за допускане на касационен контрол и </w:t>
        <w:tab/>
        <w:br/>
        <w:tab/>
        <w:t xml:space="preserve"> </w:t>
        <w:tab/>
        <w:br/>
        <w:tab/>
        <w:t xml:space="preserve">по жалбата на П. С.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Поставеният правен въпрос, цитиран по-горе, е неконкретен и не обуславя прилагането на чл. 280 ал. 1 т. 3 ГПК за произнасяне по него. Служебната проверка по допустимостта на въззивния акт – т. 1 на ТР № 1/2010 год. на ОСГТК не съставлява проверка по допустимостта на иска и произнасянето на въззивния съд по тази допустимост. В случая – последователно подържаното становище на С. е, че предявените установителни искове са недопустими. В случай, че въззивният съд приеме, че даден иск е допустим или недопустим, изложи мотиви за това и се произнесе с решение – в този случай по отношение на преценката му могат да бъдат въведени основанията по чл. 280 ал. 1 ГПК. Хипотезата на т. 1 на ТР № 1/2010 год. сочи служебната проверка от ВКС за допустимостта на въззивния акт, а не за правилността на преценката, съдържаща се в мотивите му по допустимостта на иска.</w:t>
        <w:tab/>
        <w:br/>
        <w:tab/>
        <w:t xml:space="preserve"> </w:t>
        <w:tab/>
        <w:br/>
        <w:tab/>
        <w:t xml:space="preserve">Основанието по чл. 280 ал. 1 т. 1 ГПК също не е налице. С мотивите на ТР № 2 от 29.02.2012 год. по т. д.№ 2/2011 год. на ОСГТК на ВКС е направено ясно разграничението между неправилната правна квалификация и обхвата на търсената защита с оглед предмета на спора, като основание за недопустимост на съдебния акт. Решението на САС в частта досежно втория от предявените искове не противоречи на Тълкувателното решение, поради което факултативният касационен контрол не следва да бъде допуснат на това основание.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422 от 29.07.2010 год. по т. д.№ 68/2010 год. на Софийския апелативен съд.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