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№100/26.04.2012 по търг. д. №512/2011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т. д.№ 512/2011 год.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№100</w:t>
        <w:tab/>
        <w:br/>
        <w:tab/>
        <w:t xml:space="preserve"> </w:t>
        <w:tab/>
        <w:br/>
        <w:tab/>
        <w:t xml:space="preserve"> София, 26.04.2012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</w:t>
        <w:tab/>
        <w:br/>
        <w:tab/>
        <w:t xml:space="preserve"> </w:t>
        <w:tab/>
        <w:br/>
        <w:tab/>
        <w:t xml:space="preserve"> І т. о. в закрито заседание на двадесет и пети април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> </w:t>
        <w:tab/>
        <w:br/>
        <w:tab/>
        <w:t xml:space="preserve"> т. д.N 512 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на 27.03.20121 год. молба от „Всестранна кооперация” [населено място], в която се сочи, че с Определение № 190 от 12.03.2012 с което не е допуснат касационен контрол по жалбата на Н. Иванова Я. срещу Решение № 15 от 22.02.2011 год. по гр. д.№ 8/2011 год. на Великотърновския окръжен съд, ВКС е пропуснал да присъди поисканите разноски за тази инстанция, възлизащи на 300 лв. Позовава се на това, че е бил представен документ за разноските и списък по чл. 80 ГПК, а искането за присъждането им е направено с отговора по чл. 287 ал. 1 ГПК. </w:t>
        <w:tab/>
        <w:br/>
        <w:tab/>
        <w:t xml:space="preserve"> </w:t>
        <w:tab/>
        <w:br/>
        <w:tab/>
        <w:t xml:space="preserve"> Препис от молбата е изпратен по реда на чл. 248 ал. 2 ГПК на Я., но писмен отговор не е постъпил. </w:t>
        <w:tab/>
        <w:br/>
        <w:tab/>
        <w:t xml:space="preserve"> </w:t>
        <w:tab/>
        <w:br/>
        <w:tab/>
        <w:t xml:space="preserve"> Молбата е</w:t>
        <w:tab/>
        <w:br/>
        <w:tab/>
        <w:t xml:space="preserve"> </w:t>
        <w:tab/>
        <w:br/>
        <w:tab/>
        <w:t xml:space="preserve"> допустима</w:t>
        <w:tab/>
        <w:br/>
        <w:tab/>
        <w:t xml:space="preserve"> </w:t>
        <w:tab/>
        <w:br/>
        <w:tab/>
        <w:t xml:space="preserve">. Разгледана по същество е</w:t>
        <w:tab/>
        <w:br/>
        <w:tab/>
        <w:t xml:space="preserve"> </w:t>
        <w:tab/>
        <w:br/>
        <w:tab/>
        <w:t xml:space="preserve"> 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След като изиска делото от Великотърновския окръжен съд, настоящият състав констатира, че действително са били поискани разноски и е представено адв. пълномощно за процесуалния представител на Кооперацията, при заплатен хонорар от 300 лв. Отговор по чл. 248 ал. 2 ГПК не е депозиран и възражение срещу искането за присъждане на разноски не е направено.</w:t>
        <w:tab/>
        <w:br/>
        <w:tab/>
        <w:t xml:space="preserve"> </w:t>
        <w:tab/>
        <w:br/>
        <w:tab/>
        <w:t xml:space="preserve"> Предвид на горното като счете, молбата за основателна, ВКС – Търговска колегия,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на основание чл. 248 ГПК Н. Иванова Я. с ЕГН-[ЕГН] да заплати на „Всестранна кооперация” [населено място] сумата 300 лв. (триста лева), представляваща направени по делото разноски пред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