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№192/22.03.2012 по търг. д. №161/2012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т.д.№ 161/2012 год. на ВКС-ТК, І т. о. 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№161</w:t>
        <w:tab/>
        <w:br/>
        <w:tab/>
        <w:t xml:space="preserve"> </w:t>
        <w:tab/>
        <w:br/>
        <w:tab/>
        <w:t xml:space="preserve">София, 22.03.2011 г.</w:t>
        <w:tab/>
        <w:br/>
        <w:tab/>
        <w:t xml:space="preserve"> </w:t>
        <w:tab/>
        <w:br/>
        <w:tab/>
        <w:t xml:space="preserve">ВЪРХОВЕН КАСАЦИОНЕН СЪД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първи март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 Красимира Атанасова 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т.д.N 161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предл. 2 ГПК.</w:t>
        <w:tab/>
        <w:br/>
        <w:tab/>
        <w:t xml:space="preserve"> </w:t>
        <w:tab/>
        <w:br/>
        <w:tab/>
        <w:t xml:space="preserve">Образувано е по частната жалба на [фирма] срещу Определение № 1050 от 29.12.2011 год. по т. д.№ 400/2011 год. на ВКС-Търговска колегия, състав на ІІ т. о. с която е оставена без разглеждане частната касационна жалба на дружеството срещу въззивното Определение № 33 от 02.02.2011 год. по ч. т.д.№ 29/2011 год. на Бургаския апелативен съд. С това определение БАС е отменил прекратителното определение от 30.11.2010 год. по гр. д.№ 89/2010 год. на Сливенския окръжен съд и е върнал делото на първоинстанционния съд за продължаване на процесуалните действия по иска на [община] срещу [фирма]. </w:t>
        <w:tab/>
        <w:br/>
        <w:tab/>
        <w:t xml:space="preserve"> </w:t>
        <w:tab/>
        <w:br/>
        <w:tab/>
        <w:t xml:space="preserve">За да остави без разглеждане частната касационна жалба срещу въззивното определение, съставът на ІІ т. о. е приел, че то не е преграждащо развитието на спора. </w:t>
        <w:tab/>
        <w:br/>
        <w:tab/>
        <w:t xml:space="preserve"> </w:t>
        <w:tab/>
        <w:br/>
        <w:tab/>
        <w:t xml:space="preserve">Доводите по частната жалба на [фирма] са свързани с чл. 6 от КЗПЧОС и чл. 5 от Конституцията на Република България и отказа от правосъдие.</w:t>
        <w:tab/>
        <w:br/>
        <w:tab/>
        <w:t xml:space="preserve"> </w:t>
        <w:tab/>
        <w:br/>
        <w:tab/>
        <w:t xml:space="preserve">Частната жалба е депозирана в срока по чл. 275 ал. 1 ГПК и е </w:t>
        <w:tab/>
        <w:br/>
        <w:tab/>
        <w:t xml:space="preserve"> </w:t>
        <w:tab/>
        <w:br/>
        <w:tab/>
        <w:t xml:space="preserve">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Разгледана по същество е </w:t>
        <w:tab/>
        <w:br/>
        <w:tab/>
        <w:t xml:space="preserve"> </w:t>
        <w:tab/>
        <w:br/>
        <w:tab/>
        <w:t xml:space="preserve">неоснователна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С обжалваното определение, съставът на ІІ т. о. е приложил закона – чл. 274 ал. 3 т. 1 ГПК. Съдебният акт с който съдът е отменил определението за прекратяването на производството по иска и е върнал делото за продължаване на процесуалните действия по разглеждането му – </w:t>
        <w:tab/>
        <w:br/>
        <w:tab/>
        <w:t xml:space="preserve"> </w:t>
        <w:tab/>
        <w:br/>
        <w:tab/>
        <w:t xml:space="preserve">не</w:t>
        <w:tab/>
        <w:br/>
        <w:tab/>
        <w:t xml:space="preserve"> </w:t>
        <w:tab/>
        <w:br/>
        <w:tab/>
        <w:t xml:space="preserve"> подлежи на последващ инстанционен контрол. Неясна е тезата на адв.М. Г. за отказ от правосъдие, при положение, че съставът на БАС е постановил именно съдебно разглеждане на спора в който всяка от страните може да изложи доводите и възраженията си.</w:t>
        <w:tab/>
        <w:br/>
        <w:tab/>
        <w:t xml:space="preserve"> </w:t>
        <w:tab/>
        <w:br/>
        <w:tab/>
        <w:t xml:space="preserve">Твърденията, свързани с нарушаването на </w:t>
        <w:tab/>
        <w:br/>
        <w:tab/>
        <w:t xml:space="preserve"> </w:t>
        <w:tab/>
        <w:br/>
        <w:tab/>
        <w:t xml:space="preserve">чл. 6 от КЗПЧОС и чл. 5 от Конституцията на Република България</w:t>
        <w:tab/>
        <w:br/>
        <w:tab/>
        <w:t xml:space="preserve"> </w:t>
        <w:tab/>
        <w:br/>
        <w:tab/>
        <w:t xml:space="preserve"> нямат отношение към настоящето производство и ВКС не дължи произнасяне по тях.</w:t>
        <w:tab/>
        <w:br/>
        <w:tab/>
        <w:t xml:space="preserve"> </w:t>
        <w:tab/>
        <w:br/>
        <w:tab/>
        <w:t xml:space="preserve">Водим от горното, Върховният касационен съд – Търговска колегия, състав на І т.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1050 от 29.12.2011 год. по т. д.№ 400/2011 год. на ВКС-Търговска колегия, състав на ІІ т. о.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