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вх .№ Ж – 56/10.07.2009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56/30.09.2009 г.</w:t>
        <w:tab/>
        <w:br/>
        <w:tab/>
        <w:t xml:space="preserve">Комисията за защита на личните данни /КЗЛД/ в състав: Венета Шопова, Красимир Димитров, Валентин Енев, Мария Матева и Веселин Целков на открито заседание, проведено на 30.09.2009 г., на основание чл. 10 ал. 1 т. 7 от Закона за защита на личните данни /ЗЗЛД/ и във връзка с изискването на чл. 27, ал. 2 от АПК към административните органи за проверка на предпоставките за допустимост на искането, разгледа по допустимост жалба с вх. № Ж-56/10.07.2009 г. от П.П. от гр. Б. срещу „К.Б.М.” ЕАД.</w:t>
        <w:tab/>
        <w:br/>
        <w:tab/>
        <w:t xml:space="preserve">На 10.07.2009 г. в деловодството на КЗЛД е постъпила жалба с</w:t>
        <w:tab/>
        <w:br/>
        <w:tab/>
        <w:t xml:space="preserve">рег. № Ж-56/10.07.2009 г., служебно препратена от Комисията за защита на потребителите /КЗП/, в която жалбоподателят П.П. сезира КЗП, Омбудсмана на РБ и изпълнителния директор на „К.Б.М.” ЕАД за нарушение на неговите права от „К.Б.М.” ЕАД, излагайки следните факти:</w:t>
        <w:tab/>
        <w:br/>
        <w:tab/>
        <w:t xml:space="preserve">През месец ноември 2008 г. при заплащане на сметката си към „К.Б.М.” ЕАД жалбоподателят установява, че тя е значително завишена. При поискване на разпечатка на проведените от него разговори получава отказ с мотива, че следва предварително да заплати дължимата сума. Служител на компанията показва на П.П. договор за издаване на СИМ карта с негови лични данни. Жалбоподателят твърди, че не е подписвал подобен договор и че положеният подпис не е негов.</w:t>
        <w:tab/>
        <w:br/>
        <w:tab/>
        <w:t xml:space="preserve">На 25.05.2009 г. П.П. получава писмо от К.Б. ЕООД – офис П. с напомняне за заплащане на възникналото задължение към Г., като в противен случай ще бъдат предприети необходимите съдебно - процесуални действия.</w:t>
        <w:tab/>
        <w:br/>
        <w:tab/>
        <w:t xml:space="preserve">Жалбоподателят подава искане до „К.Б.М.” ЕАД за извършване на проверка по случая, на отговорът от страна на мобилния оператор не го удовлетворява.</w:t>
        <w:tab/>
        <w:br/>
        <w:tab/>
        <w:t xml:space="preserve">Жалбоподателят моли за съдействие за разрешаване на случая, свързан с използване на личните му данни и фалшифицирането на подписа му.</w:t>
        <w:tab/>
        <w:br/>
        <w:tab/>
        <w:t xml:space="preserve">Към жалбата се прилагат копия от писмо на К.Б. ЕООД до П.П., писмо-отговор на „К.Б.М.” ЕАД на жалбата на П.П. и Сигнално писмо от П.П., с което последният сезира С. градска прокуратура по случая.</w:t>
        <w:tab/>
        <w:br/>
        <w:tab/>
        <w:t xml:space="preserve">С писмо изх. № И-3947/04.2009 г. от жалбоподателя е изискано да предостави информация относно номера на образуваната прокурорска преписка в С. Градска Прокуратура по негово сигнално писмо срещу “К.Б.М.” ЕАД, както и да приложи заверени копия на договорите, които е сключил с посочения мобилен оператор. Уведомен е, че съгласно чл. 30, ал. 2 от ПДКЗЛДНА следва да отстрани нередовностите в жалбата си по отношение на полагане на дата и подпис в 3-дн. срок, неспазването на който води до прекратяване на производството, съгласно чл. 30, ал. 3 от правилника.</w:t>
        <w:tab/>
        <w:br/>
        <w:tab/>
        <w:t xml:space="preserve">С писмо № към Ж-56/09/23.09.09 г. жалбоподателят предоставя копия от два договора, от които е видно, че П.П. е ползвал две сим-карти с предплатени услуги, след което преминава на абонаментен план, запазвайки същите номера, като първият договор е сключен на 18.09.2006 г., а вторият – на 07.08.2007 г.</w:t>
        <w:tab/>
        <w:br/>
        <w:tab/>
        <w:t xml:space="preserve">С писмо вх. № към Ж-56/09/10.08.2009 г. „К.Б.М.” ЕАД уведомява, че жалбоподателя е ползвал услугите на дружеството за активиране в различен период от време на 4 сим-карти, които на по-късен етап са деактивирани, поради отказ от мобилна услуга или поради неизплатени суми. Към момента П.П. е подал 4 жалби до Г., на които дружеството е отговорило, че при съмнение за злоупотреба с данните следва да сезира органите на прокуратурата. На жалбоподателя са предоставени копия от всички поискани от него копия на фактури и заявления за смяна на сим - карти и копия от които Глобул прилага към становището си, ведно с копия от сключените с жалбоподателя договори за предоставяне на мобилна услуга.</w:t>
        <w:tab/>
        <w:br/>
        <w:tab/>
        <w:t xml:space="preserve">Видно от обратната разписка на писмо с изх. № И- 3947/04.2009 г., с което от жалбоподателят е изискано да отстрани нередовностите на жалбата си, последният е уведомен за последиците от неотстраняването им на 09.09.2009 г. В писмото си с рег. № И-2818/29.07.2009 г. не е изпълнил дадените указания, поради което на основание чл. 30, ал. 3 от ПДКЗЛДНА, Комисията</w:t>
        <w:tab/>
        <w:br/>
        <w:tab/>
        <w:t xml:space="preserve">РЕШИ:</w:t>
        <w:tab/>
        <w:br/>
        <w:tab/>
        <w:t xml:space="preserve">Прекратява производството по жалба с рег. № Ж- 56/10.07.2009 г. от П.П. от</w:t>
        <w:tab/>
        <w:br/>
        <w:tab/>
        <w:t xml:space="preserve">гр. Б. срещу „К.Б.М.” ЕАД.</w:t>
        <w:tab/>
        <w:br/>
        <w:tab/>
        <w:t xml:space="preserve">Решението на Комисията може да се обжалва пред Върховния административен съд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Кр. Димитров /п/</w:t>
        <w:tab/>
        <w:br/>
        <w:tab/>
        <w:t xml:space="preserve">Валентин Eнев /п/</w:t>
        <w:tab/>
        <w:br/>
        <w:tab/>
        <w:t xml:space="preserve">М. Матева/п/</w:t>
        <w:tab/>
        <w:br/>
        <w:tab/>
        <w:t xml:space="preserve">В. Целков/п/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