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№216/20.06.2011 по гр. д. №1132/2010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установяване правото на възстановяване на собствеността върху земеделски земи</w:t>
        <w:tab/>
        <w:br/>
        <w:tab/>
        <w:t xml:space="preserve"> </w:t>
        <w:tab/>
        <w:br/>
        <w:tab/>
        <w:t xml:space="preserve">право на възстановяване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гори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писмени доказателства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216</w:t>
        <w:tab/>
        <w:br/>
        <w:tab/>
        <w:t xml:space="preserve"> </w:t>
        <w:tab/>
        <w:br/>
        <w:tab/>
        <w:t xml:space="preserve">С.,20.06.2011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България,Второ гражданско отделение, в съдебно заседание на шестнадесети юни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ПРЕДСЕДАТЕЛ:Елса Ташева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участието на секретаря Ани Давидова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1132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 Образувано е по касационна жалба на И. С. И. и Е. Е. Г. срещу въззивното решение на Софийски градски съд, постановено на 30.11.2009г. по гр. д.№2398/2009г.,с което е оставено в сила решението на първоинстанционния съд, с което са отхвърлени предявените от касаторите искове с правно основание чл. 11, ал. 2 ЗСПЗЗ и чл. 13, ал. 2 ЗВСГЗГФ за признаване за установено по отношение на ОСЗ-Н. И.,че наследниците на С. И. М. имат правото на възстановяване на собствеността върху земеделски земи и гори, находящи се в землището на [населено място].</w:t>
        <w:tab/>
        <w:br/>
        <w:tab/>
        <w:t xml:space="preserve"> </w:t>
        <w:tab/>
        <w:br/>
        <w:tab/>
        <w:t xml:space="preserve">С определение №87/01.02.2011г.,постановено по настоящето дело, касационното обжалване е допуснато на основание чл. 280, ал. 1, т. 2 ГПК по въпроса представляват ли по смисъла на чл. 12, ал. 2 ЗСПЗЗ и чл. 13, ал. 3 ЗВСГЗГФ извлеченията от емлячните регистри доказателства, удостоверяващи правото на собственост.</w:t>
        <w:tab/>
        <w:br/>
        <w:tab/>
        <w:t xml:space="preserve"> </w:t>
        <w:tab/>
        <w:br/>
        <w:tab/>
        <w:t xml:space="preserve">Касаторите поддържат, че обжалваното решение е неправилно, тъй като неправилно въззивният съд е приел, че представения по делото препис-извлечение от емлячен регистър не установява наследодателят да е притежавал заявените за възстановяване имоти към момента на одържавяването. Поддържат, че по смисъла на чл. 12, ал. 2 ЗСПЗЗ и чл. 13, ал. 2 ЗВСГЗГФ препис-извлечението от емлячен регистър удостоверява принадлежността на правото на собственост върху заявените за възстановяване имоти.Молят обжалваното решение да бъде отменено и вместо това бъде признато правото на възстановяване на заявените земеделски земи и гори.</w:t>
        <w:tab/>
        <w:br/>
        <w:tab/>
        <w:t xml:space="preserve"> </w:t>
        <w:tab/>
        <w:br/>
        <w:tab/>
        <w:t xml:space="preserve">Ответниците по касационна жалба О. с. “З.”-Н. И.,С. О.,както и конституираните като контролиращи страни Д. г. с.-С. и Р. д. п. г.-С. не изразяват становище.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ГПК и чл. 293 ГПК, приема следното:</w:t>
        <w:tab/>
        <w:br/>
        <w:tab/>
        <w:t xml:space="preserve"> </w:t>
        <w:tab/>
        <w:br/>
        <w:tab/>
        <w:t xml:space="preserve">По реда на чл. 11, ал. 2 ЗСПЗЗ и чл. 13, ал. 2 ЗВСГЗГФ Е. Е. Г. и И. С. И. са предявили иск за признаване право на възстановяване върху земеделски земи и гори на наследниците на С. И. М. в землището на [населено място].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представеното по делото препис-извлечение от емлячен регистър от 1929г., където на името на наследодателя са записани земеделски земи и гори, идентични с процесните, не установява наследодателят да е притежавал правото на собственост към момента на образуване на ТКЗС-същото съдържа изявление на орган на местната изпълнителна власт за обстоятелството, че наследодателят е декларирал имотите в емлячния регистър, което деклариране представлява твърдение на едно лице, че е носител на правото на собственост върху имотите без да сочи към проявлението на какъв факт това право е възникнало /правна сделка, давностно владение, наследяване/. Прието е, че декларацията е изходящ от наследодателя писмен акт, който обаче като частен свидетелствуващ документ, установяващ изгодни за издателя му факти, не се ползува с доказателствена сила и не представлява документ, доказващ правото на собственост върху процесните имоти по смисъла на чл. 12, ал. 2 ЗСПЗЗ и чл. 13 ал. 3 ЗВСГЗГФ.</w:t>
        <w:tab/>
        <w:br/>
        <w:tab/>
        <w:t xml:space="preserve"> </w:t>
        <w:tab/>
        <w:br/>
        <w:tab/>
        <w:t xml:space="preserve">По въпроса представлява ли извлечението от емлячен регистър доказателство, удостоверяващо правото на собственост по смисъла на чл. 12, ал. 2 ЗСПЗЗ и чл. 13, ал. 3 ЗВСГЗГФ в производството по чл. 288 ГПК е констатирано наличието на противоречива практика. </w:t>
        <w:tab/>
        <w:br/>
        <w:tab/>
        <w:t xml:space="preserve"> </w:t>
        <w:tab/>
        <w:br/>
        <w:tab/>
        <w:t xml:space="preserve">В представеното с изложението по чл. 284, ал. 3, т. 1 ГПК решение от 26.06.2008г. на 35 състав на СРС,постановено по гр. д.№10935/2007г. е прието въз основа на препис-извлечение от емлячния регистър от 1929г. на [населено място],че наследодателят С. И. М. е притежавал към момента на образуване на ТКЗС земеделски имоти в това землище.</w:t>
        <w:tab/>
        <w:br/>
        <w:tab/>
        <w:t xml:space="preserve"> </w:t>
        <w:tab/>
        <w:br/>
        <w:tab/>
        <w:t xml:space="preserve">Настоящият състав на Второ ГО на ГК на ВКС,след преценка на застъпените становища в цитираното решение и в постановеното от Софийски градски съд по поставения въпрос, на основание чл. 291 ГПК приема за правилно становището, изразено в решението, постановено от 35 състав на СРС на 26.06.2008г. по гр. д.№10935/2007г. като съображенията за това са следните:</w:t>
        <w:tab/>
        <w:br/>
        <w:tab/>
        <w:t xml:space="preserve"> </w:t>
        <w:tab/>
        <w:br/>
        <w:tab/>
        <w:t xml:space="preserve">Съгласно чл. 10, ал. 1 ЗСПЗЗ правото на собственост върху земеделски земи може да бъде възстановено само ако се установи, че лицето, което е заявило имотите за възстановяване или неговият наследодател са притежавали правото на собственост върху тези имоти преди образуване на ТКЗС или ДЗС,а съгласно чл. 3, ал. 1 ЗВСГЗГФ правото на собственост върху горите и земите от горския фонд се възстановява на български физически и юридически лица, от които те са били отнети или на техните наследници и правоприемници. Разпоредбата на чл. 12, ал. 2 ЗСПЗЗ и разпоредбата на чл. 13,,ал. 3 ЗВСГЗГФ изрично предвиждат, че принадлежността на правото на собственост върху земеделските земи, включени в ТКЗС,както и върху горите и земите от горския фонд към патримониума на определено лице се доказва не само с нотариални актове, делбени протоколи, протоколи и решения за оземляване, в това число по ЗТПС от 1946г.,но и с протоколи на ТКЗС, емлячни регистри, молби-декларации за членство в ТКЗС, счетоводни книги за заплащане на рента и други писмени доказателства. Принадлежността на правото на собственост с оглед нуждите на ЗСПЗЗ и ЗВСГЗГФ следователно е допустимо да бъде установена на първо място чрез доказателства, удостоверяващи факта на придобиване на право на собственост посредством определен придобивен способ, извършено в предвидената в закона форма за действителност /нотариални актове, делбени протоколи/. На второ място изрично е предвидено, че принадлежността на правото на собственост може да бъде установена и посредством съставени по предвидения в закона ред документи /официални и частни/, удостоверяващи отбелязвания за принадлежността на правото на собственост върху имота, извършени преди образуване на ТКЗС или които непосредствено предхождат внасянето на имота в ТКЗС,респ. одържавяването на горите и са съставени именно по този повод /емлячни регистри, протоколи на ТКЗС, молби-декларации за членство в ТКЗС, счетоводни книги за заплащане на рента/,които създават обосновано предположение за принадлежност на правото на собственост, което законодателят е счел за достатъчно с оглед характера на производството по възстановяване на собствеността. Законът допуска установяване правото на собственост и чрез извлечение от емлячен регистър, т.е. чрез отбелязване, удостоверяващо факта на деклариране на имота и записването му на името на определено лице независимо от момента на придобиване на собствеността и основанието за това, поради което следва да се приеме, че препис-извлечението от емлячен регистър е достатъчно доказателство за установяване принадлежността на правото на собственост върху имота преди образуване на ТКЗС и ДЗС,респ. преди одържавяването на горите и земите, включени в горския фонд. </w:t>
        <w:tab/>
        <w:br/>
        <w:tab/>
        <w:t xml:space="preserve"> </w:t>
        <w:tab/>
        <w:br/>
        <w:tab/>
        <w:t xml:space="preserve">В същия смисъл е и изразеното становище в решение №474 от 05.10.2009г. на ВКС,ІІ ГО по гр. д.№2997/2009г., решение на ВКС,ІІ ГО по гр. д.№134/2009г.,решение №67/05.07.2010г. по гр. д.№330/2009г. на І ГО на ВКС,решение №223/10.05.2010г. на ВКС,ІІ ГО по гр. д.№205/2009г. и решение №123/18.04.2011г. на ВКС,ІІ ГО по гр. д.№512/2010г.,постановени по реда на чл. 290-293 ГПК.</w:t>
        <w:tab/>
        <w:br/>
        <w:tab/>
        <w:t xml:space="preserve"> </w:t>
        <w:tab/>
        <w:br/>
        <w:tab/>
        <w:t xml:space="preserve">По основателността на касационната жалба и с оглед изложеното по-горе становище, настоящият състав приема следното:</w:t>
        <w:tab/>
        <w:br/>
        <w:tab/>
        <w:t xml:space="preserve"> </w:t>
        <w:tab/>
        <w:br/>
        <w:tab/>
        <w:t xml:space="preserve">За да се приеме, че предявената по реда на чл. 11, ал. 2 ЗВСГЗГФ и чл. 13, ал. 2 ЗВСГЗГФ претенция е основателна, по делото следва да бъде установено, че лицето, в чиято полза се претендира признаване правото на възстановяване на собствеността, е притежавало правото на собственост върху имота към момента на образуване на ТКЗС или ДЗС,респ. към момента на одържавяване на горите и земите, включени в горския фонд, като принадлежността на правото на собственост се доказва чрез изброените в разпоредбата на чл. 12, ал. 2 ЗСПЗЗ и чл. 13, ал. 3 ЗВСГЗГФ писмени доказателства. В случая по делото е представено препис-извлечение от емлячния регистър на [населено място] от 1929г. №75/04.05.2007г.,издадено от кметство В.,че на името на наследодателя С. И. М. в емлячен регистър, стр. 298, партида 209 са записани нива от 0.9 дка в м.”К.,нива от 0.6 дка в м.”Р.”,нива от 2.6 дка в м.”С.”,нива от 0.2 дка в м.”И.”, нива от 2.0 дка в м.”К.”,нива от 0.1 дка в м.”Р.”,нива от 2.0 дка в м.”С.”,ливада от 0.1 дка в м.”И.”,гора от 0.1дка в м.”Б.. к.”,гора от 0.1дка в м.”С.м.”,гора от 0.6 дка в м.”Т.”,гора от 0.6 дка в м.”И..д.” и гора от 1.0 дка в м.”И.д.”. </w:t>
        <w:tab/>
        <w:br/>
        <w:tab/>
        <w:t xml:space="preserve"> </w:t>
        <w:tab/>
        <w:br/>
        <w:tab/>
        <w:t xml:space="preserve">Емлячният регистър представлява писмено доказателство, годно да удостовери факта на притежаване на право на собственост по смисъла на чл. 12, ал. 2 ЗСПЗЗ и чл. 13, ал. 3 ЗВСГЗГФ. С оглед характера на това доказателство и на обстоятелството, че в закона изрично е предвидено, че отбелязването в емлячния регистър е достатъчно за установяване на релевантния факт на принадлежност на правото на собственост в производството по възстановяване на собствеността, неправилно въззивният съд е приел, че същото не представлява доказателство от категорията на тези, посочени в чл. 12, ал. 2 ЗСПЗЗ и чл. 13, ал. 3 ЗВСГЗГФ,с които да се установи правото на собственост върху процесните имоти.</w:t>
        <w:tab/>
        <w:br/>
        <w:tab/>
        <w:t xml:space="preserve"> </w:t>
        <w:tab/>
        <w:br/>
        <w:tab/>
        <w:t xml:space="preserve">Посочените по-горе имоти не са заявявани за възстановяване по реда на чл. 11, ал. 1 ЗСПЗЗ и чл. 13, ал. 1 ЗВСГЗГФ, принадлежността на правото на собственост е установена чрез изброените в чл. 12, ал. 2 ЗСПЗЗ и чл. 13, ал. 3 ЗВСГЗГФ доказателства, поради което неправилно въззивният съд е приел, че предпоставките за признаване правото на възстановяване на собствеността не са налице. Така постановеното решение е неправилно поради неправилно приложение на материалния закон. По реда на чл. 293, ал. 2 ГПК обжалваното решение следва да бъде отменено и вместо това бъде признато правото на възстановяване на собствеността по реда на ЗСПЗЗ и ЗВСГЗГФ в полза на наследниците на С. И. М..</w:t>
        <w:tab/>
        <w:br/>
        <w:tab/>
        <w:t xml:space="preserve"> </w:t>
        <w:tab/>
        <w:br/>
        <w:tab/>
        <w:t xml:space="preserve"> По изложените по-горе съображения,Върховният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въззивното решение на Софийски градски съд,Въззивно отделение,ІV В състав, постановено на 30.11.2009г. по гр. д.№ 2398/2009г. и вместо това ПОСТАНОВЯВА:</w:t>
        <w:tab/>
        <w:br/>
        <w:tab/>
        <w:t xml:space="preserve"> </w:t>
        <w:tab/>
        <w:br/>
        <w:tab/>
        <w:t xml:space="preserve">ПРИЗНАВА ЗА УСТАНОВЕНО по отношение на О. с. “З.”-Н. И. и С. о.,че наследниците на С. И. М., починал на 17.10.1973г.,имат право да им бъде възстановена собствеността по реда на ЗСПЗЗ и ЗВСГЗГФ върху нива от 0.9 дка в м.”К.”,нива от 0.6 дка в м.”Р.”,нива от 2.6 дка в м.”С.”,нива от 0.2 дка в м.”И.”,нива от 2.0 дка в м.”К.”, нива от 0.1 дка в м.”Р.”,нива от 2.0 дка в м.”С.”,ливада от 0.1 дка в м.”И.”,гора от 0.1 дка в м.”Б..к.”,гора от 0.1 дка в м.”С.м.”,гора от 0.6 дка в м.”Т.”,гора от 0.6 дка в м.”И.д.” и гора от 1.0 дка в м.”И..д.”,всичките находящи се в землището на [населено място],С. о.,р. Н. И..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