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 .№ Ж – 72/14.11.2008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72/14.01.2009 г.</w:t>
        <w:tab/>
        <w:br/>
        <w:tab/>
        <w:t xml:space="preserve">Комисията за защита на личните данни в състав с председател: Венета Шопова и членове: Валентин Енев, Мария Матева и Веселин Целков на открито заседание, проведено на 14.01.2009 г. разгледа по същество жалба, рег. № Ж – 72/14.11.2008 г. от Е.Л.Д. срещу кмета на село П. -В.М.Й.</w:t>
        <w:tab/>
        <w:br/>
        <w:tab/>
        <w:t xml:space="preserve">Е.Л.Д. сезира Комисията за защита на личните данни /КЗЛД/ с твърдения, че кметът на с. П. В.М.Й. й е съставил акт за административно нарушение (акт № 2/29.07.2008 г.), в който е вписал единния й граждански номер. Тревожи я факта, че не знае от къде г-н В.Й. е получил нейния единен граждански номер, за да й състави акт за административно нарушение. На другия ден кметът съставил акт № 1/30.07.2008 г. и на нейния брат – Б.Л.Д.</w:t>
        <w:tab/>
        <w:br/>
        <w:tab/>
        <w:t xml:space="preserve">Иска от КЗЛД да се потърси отговорност на кмета на с. П. В.М.Й. . Жалбоподателката счита, че същият, имайки достъп до личните й данни се е възползвал от тях незаконосъобразно, вписвайки ги в акт за административно нарушение.</w:t>
        <w:tab/>
        <w:br/>
        <w:tab/>
        <w:t xml:space="preserve">На заседание на КЗЛД от 25.11.2008 г. жалбата е обявена за допустима и взето решение да се изискат становище и доказателства, като се изпрати копие от жалбата до кмета на община В. и кмета на с. П.</w:t>
        <w:tab/>
        <w:br/>
        <w:tab/>
        <w:t xml:space="preserve">С писмо, изх. № 4919/27.11.2008 г. на КЗЛД е изискано становище от кмета на село П. . В отговор е постъпило писмо, рег. № 696/2.12.2008 г., в което кметът В.М. посочва, че е съставил на жалбоподателката три броя акта за административно нарушение по Наредбата за управление на отпадъците и поддържане и опазването на чистотата на територията на община В. .</w:t>
        <w:tab/>
        <w:br/>
        <w:tab/>
        <w:t xml:space="preserve">Към становището е приложена жалба срещу Е. и Б. Д., от която се изяснява, че отглеждат домашни животни и замърсяват централната улица на селото, във връзка с което са съставени актовете за административни нарушения.</w:t>
        <w:tab/>
        <w:br/>
        <w:tab/>
        <w:t xml:space="preserve">С писмо на КЗЛД, рег. № 4920/27.11.2008 г. е изискано становище и от кмета на община В. , който в отговор с писмо, рег. № 3700-857/7.01.2009 г. на община В. изразява становище, че жалба, рег. № Ж – 72/14.11.2008 г. от Е.Л.Д. е неоснователна. Счита, че кметът на населено място е администратор на лични данни и има право да администрира с тях. Заявява, че един от задължителните реквизити на акт за установяване на административно нарушение е посочването на единния граждански номер на лицето, извършило нарушението, както и че при издаването на акта за установяване на административното нарушение кметът на с. П. е изпълнявал служебните си задължения и не е нарушил Закона за защита на личните данни.</w:t>
        <w:tab/>
        <w:br/>
        <w:tab/>
        <w:t xml:space="preserve">На заседание за разглеждане на жалбата по същество, проведено на 14.01.2009 г. страните са редовно уведомени не се явяват и не изпращат представители.</w:t>
        <w:tab/>
        <w:br/>
        <w:tab/>
        <w:t xml:space="preserve">Комисията приема разглежданата жалба за неоснователна:</w:t>
        <w:tab/>
        <w:br/>
        <w:tab/>
        <w:t xml:space="preserve">В конкретния случай, администратор на лични данни по смисъла на чл. 3, ал. 2 от ЗЗЛД е община В. , а кметът на село П. е “обработващ лични данни”, по смисъла на § 1, т. 3 от Допълнителните разпоредби на ЗЗЛД, тъй като обработва лични данни от името на администратора.</w:t>
        <w:tab/>
        <w:br/>
        <w:tab/>
        <w:t xml:space="preserve">Към преписката не са представени доказателства, сочещи извършено нарушение на чл. 2, ал. 2, т. 3 от ЗЗЛД, който урежда принципа на съотносимост на личните данни, които следва да бъдат свързани и ненадхвърлящи целите, за които се обработват. Налице е условието на чл. 4, ал. 1, т. 1 от ЗЗЛД, съгласно което обработването е допустимо, когато има нормативно основание за обработването на личните данни.</w:t>
        <w:tab/>
        <w:br/>
        <w:tab/>
        <w:t xml:space="preserve">Комисията приема, че вписването на данните на жалбоподателката /ЕГН и собствено бащино и фамилно име/ в актовете за административно нарушение не представлява нарушение на Закона за защита на личните данни, тъй като съгласно чл. 42, т. 6 от Закона за административните нарушения и наказания, собствено, бащино и фамилно име, възрастта на нарушителя, точния му адрес и месторабота, както и единен граждански номер са задължителни реквизити на акта за установяване на административно нарушение.</w:t>
        <w:tab/>
        <w:br/>
        <w:tab/>
        <w:t xml:space="preserve">Водима от горното, Комисията</w:t>
        <w:tab/>
        <w:br/>
        <w:tab/>
        <w:t xml:space="preserve">РЕШИ:</w:t>
        <w:tab/>
        <w:br/>
        <w:tab/>
        <w:t xml:space="preserve">Оставя без уважение жалба, рег. № Ж-72/14.11.2008 г. от Е.Л.Д. срещу администратора Община В. и обработващия лични данни – кмета на с. П. – В.М.Й. 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