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№6863/07.07.2022 по адм. д. №2028/2022 на ВАС, II о., докладвано от съдия Севдалина Червенкова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6863 София, 07.07.2022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юни две хиляди и двадесет и втора година в състав: ПРЕДСЕДАТЕЛ: ЗАХАРИНКА ТОДОРОВА ЧЛЕНОВЕ: СЕВДАЛИНА ЧЕРВЕНКОВАСТЕФКА КЕМАЛОВА при секретар Мирела Добриянова и с участието на прокурора Никола Невенчин изслуша докладваното от съдията Севдалина Червенкова по административно дело № 2028 / 2022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Г. Колева, подадена чрез пълномощник – адвокат Д. Иванов, против Решение № 426/24.11.2021 г., постановено по административно дело № 403/2021 г. по описа на Административен съд – Стара Загора, с което е отхвърлена жалбата й срещу Заповед № З-249/16.06.2021 г. на Кмета на Община Гурково, нареждаща премахване на незаконен строеж „Плътна ограда“.</w:t>
        <w:tab/>
        <w:br/>
        <w:tab/>
        <w:t xml:space="preserve">В касационната жалба се съдържат доводи за неправилност на съдебното решение на основанията по чл. 209, т. 3 АПК, поради което се иска неговата отмяна, след което да се отмени заповедта.</w:t>
        <w:tab/>
        <w:br/>
        <w:tab/>
        <w:t xml:space="preserve">Касационната жалба се поддържа от адвокат Иванова, която моли да бъде уважена по съображения, изложени в писмено становище.</w:t>
        <w:tab/>
        <w:br/>
        <w:tab/>
        <w:t xml:space="preserve">Ответната страна, Кмет на Община Гурково, чрез процесуален представител оспорва касационната жалба по съображения, развити в писмен отговор.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 Разгледана по същество, жалбата е неоснователна.</w:t>
        <w:tab/>
        <w:br/>
        <w:tab/>
        <w:t xml:space="preserve">Предмет на съдебен контрол пред Административен съд – Стара Загора е заповед, с които на основание чл. 225а, ал. 1 ЗУТ е наредено премахване на строеж, представляващ плътна ограда, подробно описана като параметри и местонахождение в заповедта и в предхождащия я констативен акт. Оградата е квалифицирана като незаконен строеж по смисъла на 225, ал. 2, т. 2 ЗУТ, тъй като е изградена без разрешение за строеж.</w:t>
        <w:tab/>
        <w:br/>
        <w:tab/>
        <w:t xml:space="preserve">Въз основа на приетите по делото доказателства, съдът правилно е установил относимите факти, извършил е цялостна проверка за законосъобразност на оспорената заповед, след което е приел, че е издадена от компетентен орган, в съответната форма, при спазване на административно-производствените правила и на материалния закон. Възприетите от съда правни изводи напълно се споделят от настоящата съдебна инстанция, тъй като са обосновани и законосъобразни.</w:t>
        <w:tab/>
        <w:br/>
        <w:tab/>
        <w:t xml:space="preserve">Неоснователни са възраженията, свързани с допуснати съществени нарушения при съставяне на констативния акт. Всички членове на комисията са длъжностни лица от състава на Общината Гурково, в Дирекция „Общински дейности, устройство на територията и инвестиции“. Дори и две от тези лица да са били натоварени пряко с контрол на строителството по длъжностна характеристика, това е било достатъчно, предвид липсата на разписание в закона относно числения състав на проверяващите.</w:t>
        <w:tab/>
        <w:br/>
        <w:tab/>
        <w:t xml:space="preserve">Констатираните в хода на административното производство обстоятелства, касаещи вида, характеристиките, местонахождението на строежа, както и отсъствието на строителни книжа, не са оборени от оспорващата. В този смисъл, правилни са изводите на съда за това, че се касае за незаконен строеж от шеста категория, за законното изграждане на който е било необходимо издаване на разрешение за строеж.</w:t>
        <w:tab/>
        <w:br/>
        <w:tab/>
        <w:t xml:space="preserve">След анализ на събраните по делото доказателства, правилно съдът е приел, че се касае за новоизградена ограда – след 2016 г. когато Г. Колева е придобила имота при условията на СИО. Предвид това установяване, неприложим се явява института на търпимост по смисъла на 16 ПР ЗУТ и 127, ал. 1 ПЗР ЗИД ЗУТ.</w:t>
        <w:tab/>
        <w:br/>
        <w:tab/>
        <w:t xml:space="preserve">Неоснователно е и следващото поддържано от касационния жалбоподател възражение относно адресатите на заповедта. Като адресат на заповед за премахване на незаконен строеж може да бъде посочен както неговият извършител, така и собственика му, или лицето, носител на вещни права върху имота, в който е изграден строежа. Това са и лицата, за чиято сметка се извършва принудителното премахване на строежа, съгласно разпоредбите на чл. 225, ал. 6 и чл. 225а, ал. 5 ЗУТ. Компетентният административен орган разполага с оперативна самостоятелност да определи на кого от посочената категория лица да възложи задължението по премахване на констатирания незаконен строеж, като в случая безспорно адресатите на процесната заповед са собственици на строежа, поради което правилно им е вменено задължението по неговото премахване.</w:t>
        <w:tab/>
        <w:br/>
        <w:tab/>
        <w:t xml:space="preserve">Предвид изложените мотиви, съдебното решение е постановено при правилно приложение на материалния закон. Настоящата съдебна инстанция не установи допуснати от първостепенния съд нарушения на съдопроизводствените правила, въпреки обратните твърдения в жалбата. Проведени са открити съдебни заседания, на които съдът е предоставил възможност на страните да ангажират доказателства за твърденията си, приетите доказателства са допустими и са относими към правния спор, обсъдени са от съда, който е постановил мотивиран съдебен акт. Не е налице необоснованост на съдебното решение. Релевантните са спора факти са установени от събраните в административното и съдебно производство доказателства, като въз основа на същите са изведени мотивирани и логически издържани правни изводи.</w:t>
        <w:tab/>
        <w:br/>
        <w:tab/>
        <w:t xml:space="preserve">По изложените мотиви и като съобрази, че оспореното съдебно решени е валидно, допустимо и правилно,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426/24.11.2021 г., постановено по административно дело № 403/2021 г. по описа на Административен съд – Стара Загора.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ЗАХАРИНКА ТОДОРОВА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