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№592/19.09.2012 по ч.гр.д. №529/2012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№ 592</w:t>
        <w:tab/>
        <w:br/>
        <w:tab/>
        <w:t xml:space="preserve"/>
        <w:tab/>
        <w:br/>
        <w:tab/>
        <w:t xml:space="preserve">С. 19.09.2012 година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13 септември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/>
        <w:tab/>
        <w:br/>
        <w:tab/>
        <w:t xml:space="preserve">като изслуша докладваното от съдията Ц. Г. гр. д. № 529/2012г.,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второ ГПК.</w:t>
        <w:tab/>
        <w:br/>
        <w:tab/>
        <w:t xml:space="preserve"> </w:t>
        <w:tab/>
        <w:br/>
        <w:tab/>
        <w:t xml:space="preserve">Образувано е по частна жалба на Ж. Иванова М. от [населено място], срещу определението на Върховния касационен съд, ІІ гр. отд., № 243 от 22.06.2012г. по гр. д. № 500/2012г. с което е оставена без разглеждане подадената от Ж. Иванова М. касационна жалба против въззивно решение от 08.12.2011г. по в. гр. д. № 909/2011г. на Благоевградския окръжен съд.</w:t>
        <w:tab/>
        <w:br/>
        <w:tab/>
        <w:t xml:space="preserve"> </w:t>
        <w:tab/>
        <w:br/>
        <w:tab/>
        <w:t xml:space="preserve">Частната жалба е постъпила в срока по чл. 275, ал. 1 ГПК срещу определение, което прегражда по-нататъшното развитие на делото, и е процесуално допустима съгласно чл. 274, ал. 2 във вр. ал. 1, т. 1 ГПК. Разгледана по същество частната жалба е неоснователна поради следните съображения:</w:t>
        <w:tab/>
        <w:br/>
        <w:tab/>
        <w:t xml:space="preserve"> </w:t>
        <w:tab/>
        <w:br/>
        <w:tab/>
        <w:t xml:space="preserve">Върховният касационен съд е оставил без разглеждане подадената от Ж. М. касационна жалба против въззивното решение на Благоевградския окръжен съд на основание чл. 280, ал. 2 ГПК предвид цената на иска – под 5000 лв. Приел е, че исковата молба е заведена на 22.05.2007г. при действието на отменения ГПК /1952г./. Първоначално цената на иска е била определена въз основа твърденията на ищцата, че цената на имота е 1000 лв. Но дори и да се съобрази представеното в хода на делото от [община] удостоверение за данъчната оценка на имота, определена съгласно разпоредбата на чл. 55, ал. 1, б. „б” ГПК отм. на от данъчната оценка на имота, цената на иска отново е под 5000 лв. </w:t>
        <w:tab/>
        <w:br/>
        <w:tab/>
        <w:t xml:space="preserve"> </w:t>
        <w:tab/>
        <w:br/>
        <w:tab/>
        <w:t xml:space="preserve">Частната жалбоподателка счита определението за неправилно предвид данъчната оценка на имота в размер на 8509, 80 лв.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Цената на иска се определя съгласно действащите към момента на предявяване на иска процесуални правила /в случая 55 - чл. 57 ГПК от 1952г./ и не може да се повдига извън производството по чл. 56 ГПК отм., сега чл. 70 ГПК. Съгласно разпоредбата на чл. 280, ал. 2 ГПК в редакцията по ДВ бр. 100 от 21.12.2010г., не подлежат на касационно обжалване решенията по дела с цена на иска до 5 000 лв. Определена съгласно действалата към момента на предявяването на иска разпоредба на чл. 55, ал. 1, б. „б” ГПК отм. от от данъчната оценка, цената на иска е под 5000 лв.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В СИЛА определението на Върховния касационен съд, ІІ гр. отд., № 243 от 22.06.2012г. по гр. д. № 500/2012г.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