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№1040/03.08.2012 по гр. д. №185/2012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1040 </w:t>
        <w:tab/>
        <w:br/>
        <w:tab/>
        <w:t xml:space="preserve"> </w:t>
        <w:tab/>
        <w:br/>
        <w:tab/>
        <w:t xml:space="preserve">София, 03.08.2012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тридесети юли, през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КАПКА ЮСТИНИЯНОВА </w:t>
        <w:tab/>
        <w:br/>
        <w:tab/>
        <w:t xml:space="preserve"> </w:t>
        <w:tab/>
        <w:br/>
        <w:tab/>
        <w:t xml:space="preserve">ЧЛЕНОВЕ: ЛЮБКА БОГДАНОВА </w:t>
        <w:tab/>
        <w:br/>
        <w:tab/>
        <w:t xml:space="preserve"> </w:t>
        <w:tab/>
        <w:br/>
        <w:tab/>
        <w:t xml:space="preserve">СВЕТЛА ДИМИТРОВА</w:t>
        <w:tab/>
        <w:br/>
        <w:tab/>
        <w:t xml:space="preserve"> </w:t>
        <w:tab/>
        <w:br/>
        <w:tab/>
        <w:t xml:space="preserve">като разгледа докладваното от съдия Светла Димитрова гр. д. № 185 по описа за 2012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от А. Д. П. и Н. И. П., и двамата от [населено място], чрез пълномощника си адв. Н. Т. от АК-Стара З., против въззивно решение № 937 от 22.06.2011 г., постановено по в. гр. д. № 679/2011 г. на Пловдивския окръжен съд, X гр. с-в, с което е потвърдено решение № 561 от 17.12.2010 г. на Асеновградския районен съд, постановено по гр. д. № 563/2010 г., за допусната поправка на очевидна фактическа грешка в решение № 349/09.07.2010 г. по гр. д. № 563/2010 г. по описа на А., като в диспозитива на стр. 3 на ред 20 след: „да заплатят по сметка на А. сумата, да се чете: 240, 50 лв., вместо изписаното 47, 22 лв. и на ред 23 след: „ 2% местен данък в размер на, да се чете - 400 лева, вместо изписаното 25, 72 лв.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обжалване, касаторите поддържат, че в постановеното решение на въззивния съд, с което като е потвърдено първоинстанционното решение, е допусната поправка на очевидна фактическа грешка в него при изчисленията на дължимата такса и местен данък по уважен иск с правно основание чл. 19, ал. 3 ЗЗД, съдът се е произнесъл по процесуалноправни въпроси, които са от значение за точното прилагане на закона, както и за развитието на правото - основание по чл. 280, ал. 1, т. 3 ГПК. Такъв правен въпрос не е формулиран, а са изложени твърдения, че при постановяване на въззивното решение съдът не е изложил мотиви във връзка с направените възражения във въззивната жалба срещу решението на първостепенния съд, с което е допусната поправка на очевидна фактическа грешка. Твърди се, че при постановяване на въззивното решение съдът е допуснал нарушения на съдопроизводствените правила като се е произнесъл по допуснати ОФГ по свой почин и от съдия, различен от този, постановил основното решение, без изрично искане от страните, както и че е определил разноските в нарушение на закона.</w:t>
        <w:tab/>
        <w:br/>
        <w:tab/>
        <w:t xml:space="preserve"> </w:t>
        <w:tab/>
        <w:br/>
        <w:tab/>
        <w:t xml:space="preserve">Ответниците по касационната жалба Ж. Р. С., Р. Г. С. и Л. Г. С., и трите със съдебен адрес в [населено място], в писмен отговор по чл. 287, ал. 1 ГПК не оспорват жалбата.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изложените основания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срещу подлежащ на обжалване акт на въззивен съд - решение постановено по реда на чл. 247, ал. 4 ГПК, във връзка с предявен иск по чл. 19, ал. 3 ЗЗД, поради което се явява допустима. Същата е редовна като подадена в срока по чл. 283 ГПК.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възприел изцяло мотивите, изложени в първоинстанционното решение, че в случая при определяне на таксите и разноските на уважен иск по чл. 19, ал. 3 ЗЗД, не е ясно изразена и формирана воля на съда, поради което производството по чл. 247 ГПК, което съгласно тази законова норма може да бъде инициирано не само от страните, но и служебно от съда, е допустимо, като по този конститутивен иск таксите и разноските се определят съобразно чл. 96, т. 1 ЗННД, вр. с раздел II - 8 от Тарифата за нотариалните такси към ЗННД и чл. 46 от ЗМДТ, във връзка с което е допусната поправка на ОФГ при определяне на таксите и разноските по уважен иск, с който е обявен за окончателен предварителен договор за продажба на недвижим имот, с правно основание чл. 19, ал. 3 ЗЗД.</w:t>
        <w:tab/>
        <w:br/>
        <w:tab/>
        <w:t xml:space="preserve"> </w:t>
        <w:tab/>
        <w:br/>
        <w:tab/>
        <w:t xml:space="preserve">Представеното от жалбоподателите изложение за допускане на касационно обжалване съдържа изведени правни въпроси, но същите не</w:t>
        <w:tab/>
        <w:br/>
        <w:tab/>
        <w:t xml:space="preserve"> </w:t>
        <w:tab/>
        <w:br/>
        <w:tab/>
        <w:t xml:space="preserve">са обусловили изхода на делото като общо основание за допускане на въззивното решение до касационен контрол по чл. 280, ал. 1 ГПК. Разпоредбата на чл. 280, ал. 1 ГПК изисква да се посочи правен въпрос от значение за изхода на конкретното дело, който е обусловил правната воля на съда, обективирана в обжалваното решение, и който с обжалваното решение е разрешен в противоречие с практиката на ВКС, в противоречие с практиката на съдилищата, или който има значение за точното прилагане на закона и развитие на правото. Изложението не съдържа такъв правен въпрос, отнесен към хипотезите на приложното поле на чл. 280, ал. 1, т. 1-3 ГПК. К. съд не може от данните по делото да изведе правния въпрос от значение на изхода на спора, без да упражни служебното начало във вреда на другата страна/TP № 1/2010 г. по тълк. д. № 1/2009 г. на ОСГТК на ВКС, т. 1/. Направените доводи от касаторите в изложението обосновават касационни оплаквания относно порочността на постановеното въззивно решение по чл. 281, т. 3 ГПК, поради нарушение на материалния закон, допуснати съществени нарушения на съдопроизводствените правила и необоснованост, които подлежат на разглеждане едва след като въззивното решение бъде допуснато до касационен контрол. Сами по себе си твърдения, които касаят неправилност на решението, изразяващи се в необоснованост на въззивното решение, поради опорочени фактически констатации, въз основа на които е приложен материалния закон, не могат да аргументират приложното поле на чл. 280, ал. 1 ГПК, тъй като не е поставен правен въпрос, обусловил изхода на делото в производството по чл. 247 ГПК. Не са налице предпоставките на чл. 280, ал. 1, т. 3 ГПК, предвид разясненията с т. 4 от TP № 1/19.02.2010 г. по т. д. № 1/2009 г. на ОСГТК на ВКС, съгласно които правният въпрос от значение за изхода на конкретно дело, разрешен с обжалваното въззивно решение е от значение за точното прилагане на закона, както и за развитие на правото, когато разглеждането му допринася за промяна на създадена поради неточно тълкуване съдебна практика, или за осъвременяване на тълкуването й с оглед настъпило изменение в законодателството или обществените условия, във връзка с които изисквания изложението по чл. 284, ал. 3, т. 1 ГПК не съдържа обосновани аргументи.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 решение № 937 от 22.06.2011 г., постановено по в. гр. д. № 679/2011 г. на Пловдивския окръжен съд, X гр. с-в, по касационна жалба с вх. № 17852 от 01.08.2011 г. на А. Д. П. и Н. И. П., и двамата от [населено място].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