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№9848/03.11.2022 по адм. д. №2015/2022 на ВАС, VI о., докладвано от председателя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9848 София, 03.11.2022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октомври две хиляди и двадесет и втора година в състав: Председател: СИБИЛА СИМЕОНОВА Членове: ДОБРОМИР АНДРЕЕВ СТЕЛА ДИНЧЕВА при секретар Мариана Салджиева и с участието на прокурора Малина Ачкаканова изслуша докладваното от председателя Сибила Симеонова по административно дело № 2015 / 2022 г.</w:t>
        <w:tab/>
        <w:br/>
        <w:tab/>
        <w:t xml:space="preserve">Производството е по реда чл. 208 и следващите от Административнопроцесуалния кодекс (АПК), във вр. чл. 76а, ал. 4 от Закона за здравното осигуряване (ЗЗО).</w:t>
        <w:tab/>
        <w:br/>
        <w:tab/>
        <w:t xml:space="preserve">Образувано е по касационна жалба на директора на Районна здравноосигурителна каса (РЗОК) гр. Пазарджик срещу Решение № 918 / 10.12.2021 г., постановено по адм. дело № 671/2020 г., в частта, с която е отменена Писмена покана № 13-/29-02-1053 от 01.06.2020г., издадена от изпълняващия длъжността директор на РЗОК - гр. Пазарджик, в частта ѝ по т. 3, относно задължаване на Многопрофилна болница за активно лечение Пазарджик АД да възстанови сумата от 400 лева по история на заболяването № 13453/2019 г. Наведените в жалбата възражения за неправилно приложение на материалния закон, допуснато съществено нарушение на съдопроизводствените правила и необоснованост на първоинстанционния съдебен акт са относими към касационните основания по чл. 209, т. 3 АПК. Иска се отмяна на първоинстанционното решение, в обжалваната част, и вместо него постановяване на друго по съществото на спора, с което да се отхвърли първоначалната жалба срещу т.3 от процесната писмена покана. Претендира се присъждане на съдебно деловодни разноски.</w:t>
        <w:tab/>
        <w:br/>
        <w:tab/>
        <w:t xml:space="preserve">Ответникът - Многопрофилна болница за активно лечение Пазарджик АД, представлявано от изпълнителния директор д-р К. Темнилов, чрез процесуален представител юрисконсулт Л. Шикова оспорва основателността на касационната жалба. Намира първоинстанционното решение за правилно и законосъобразно, поради което се иска оставянето му в сила.</w:t>
        <w:tab/>
        <w:br/>
        <w:tab/>
        <w:t xml:space="preserve">Представителят на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Писмена покана № 13-/29-02-1053 от 01.06.2020г., издадена от и. д. директор на РЗОК - гр. Пазарджик, в частта ѝ по т. 1 относно възстановяване на сумата от 400,00 лв. по история на заболяването № 5779/2019г. на здравно осигурено лице М. Стефанова и по т. 3 относно възстановяване на сумата от 400,00 лв. по история на заболяването (ИЗ) № 13453/2019г. на здравно осигурено лице С. Мишева. С първоинстанционното решение, в обжалваната част, съдът отменя писмената покана, в частта ѝ по т. 3, в която на основание чл. 347, ал.1 от НРД за МД 2018 г. (отм.), ДЛА на КП №1 и на основание чл. 76а, ал.1 ЗЗО изпълнителят на медицинска помощ е длъжен да възстанови получената сума без правно основание за отчетения случай по КП №1 ИЗ № 13453 / 2019 г. на стойност 400 лева.</w:t>
        <w:tab/>
        <w:br/>
        <w:tab/>
        <w:t xml:space="preserve">Въз основа на приобщената по делото медицинска документация към ИЗ № 13453/2019г., първоинстанционният съд приема, че здравно осигуреното лице С. Мишева е приета по спешност в отделение по [заличен текст] на МБАЛ - Пазарджик АД гр. Пазарджик по КП № 1 [заличен текст] с окончателна диагноза О.47.0 [заличен текст], с период на хоспитализация от 20.08.2019г. до 24.08.2019г. В епикризата към ИЗ № 13453/2019г., в частта изход от заболяването, е отразено: [заличен текст] Приложен е фиш за клинико - лабораторен минимум от 24.08.2019г. Проведено е консервативно лечение и [заличен текст]. Пациентката е изписана на 24.08 2019г. в 10:02 ч.</w:t>
        <w:tab/>
        <w:br/>
        <w:tab/>
        <w:t xml:space="preserve">В същия ден на 24.08.2019г. в 11:41ч., след 1 час и 39 мин., пациентката С. Мишева е приета отново по спешност в отделение по [заличен текст] на същото лечебно заведение за болнична медицинска помощ по КП № 5.</w:t>
        <w:tab/>
        <w:br/>
        <w:tab/>
        <w:t xml:space="preserve">По делото са назначени първоначална и повторна съдебно-медицински експертизи. Според вещото лице д-р Е. Генчева, няма индикации за хоспитализация и дехоспитализация на ЗОЛ С. Мишева ИЗ № 13453/2019г. по КП № 1. Документираните анамнестични и ехографски данни в листа сочат наличието на [заличен текст], което противоречи на параметрите на КП № 1. [заличен текст], 4 дни след приемането по КП № 1 също потвърждава това. Диагностично лечебните алгоритми при лечение на ЗОЛ С. Мишева ИЗ № 13453/2019г. по КП № 5 са спазени.</w:t>
        <w:tab/>
        <w:br/>
        <w:tab/>
        <w:t xml:space="preserve">Според вещото лице д-р П. Бътовски, изготвил повторната съдебно - медицинска експертиза, по отношение на ИЗ №13453, по КП №1 от 20.08.2019 г., в деня на приемането липсват анамнестични и обективни данни за започнато раждане. Посочено е, че поради непълното описание на състоянието на бременната в декурзуса в деня на изписването (липсват данни от акушерският статус, т. е. състоянието на маточната шийка, околоплодния мехур и степен на разкритие на маточната шийка), не може да се даде заключение дали е имало започнато раждане към него момент. Според вещото лице, на мониторния запис от 21.08.2019г. в 19:40 ч. има наличие на [заличен текст].</w:t>
        <w:tab/>
        <w:br/>
        <w:tab/>
        <w:t xml:space="preserve">В съдебно заседание са разпитани свидетелите И. Траянов на длъжност Началник АГ отделение в МБАЛ Пазарджик и А. Илиева на длъжност контрольор в Отдел Болници на РЗОК Пазарджик. Според свидетеля Траянов, единствено по данни на пациентката не може да бъде определена с точност гестационната възраст, защото на 2 седмици разлика може да е 37-ма седмица, а тя да е 35-та или 39-та седмица. Твърди се, че когато пациентката има [заличен текст] или [заличен текст], трябва да бъде приета за наблюдение, защото става въпрос за два живота.</w:t>
        <w:tab/>
        <w:br/>
        <w:tab/>
        <w:t xml:space="preserve">Първоинстанционният съд приема, че с оглед условността при определяне на гестационната възраст на плода и констатациите на назначените по делото вещи лица, не е възможно да се направи несъмнен извод, че лечебното заведение е нарушило изискванията на материалния закон и на поетите по административния договор задължения. По изложените съображения, писмената покана, в частта по т.3, като незаконосъобразна е отменена.</w:t>
        <w:tab/>
        <w:br/>
        <w:tab/>
        <w:t xml:space="preserve">Върховният административен съд шесто отделение намира първоинстанционното решение, в обжалваната част, за валидно и допустимо, но неправилно.</w:t>
        <w:tab/>
        <w:br/>
        <w:tab/>
        <w:t xml:space="preserve">Клиничната пътека представлява система от определени с националния рамков договор за медицинските дейности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със заболявания, изискващи хоспитализация и непрекъснат болничен престой не по-кратък от 48 часа.</w:t>
        <w:tab/>
        <w:br/>
        <w:tab/>
        <w:t xml:space="preserve">Съобразно чл. 347, ал. 1 от Националния рамков договор за медицинските дейности за 2018 г. (отм.), при КП, АПр и КПр, която не е завършена, индикациите за хоспитализация, ДЛА и/или критериите за дехоспитализация не са спазени, дейността не се заплаща, както и вложените медицински изделия и приложените лекарствени продукти, чиято стойност не се включва в цената на КП и АПр.</w:t>
        <w:tab/>
        <w:br/>
        <w:tab/>
        <w:t xml:space="preserve">Според чл. 286, т. 6, б. а от Националния рамков договор за медицинските дейности за 2018 г. (отм.), клиничните пътеки се състоят от следните основни компоненти, които са задължителни за изпълнение от лечебните заведения: индикации за хоспитализация, диагностично-лечебен алгоритъм, поставяне на окончателна диагноза и критерии за дехоспитализация, като индикациите за хоспитализация, включват задължително обективни критерии за заболяването, диагностично доказани и аргументиращи необходимостта от хоспитализация.</w:t>
        <w:tab/>
        <w:br/>
        <w:tab/>
        <w:t xml:space="preserve">По аргумент от чл. 286, т. 6, б. б от НРД за МД за 2018 г., диагностично-лечебният алгоритъм, като основен компонент на клиничната пътека, е съобразен с утвърдените медицински стандарти или консенсусни протоколи и е задължителен за изпълнение от лечебните заведения.</w:t>
        <w:tab/>
        <w:br/>
        <w:tab/>
        <w:t xml:space="preserve">Следователно, за да бъде заплатена (закупена) от НЗОК медицинската дейност, то същата следва да бъде изпълнена в съответствие с диагностично-лечебния алгоритъм. КП № 1, обхващаща стационарните грижи при бременност с повишен риск, се счита за завършена, ако са приложени и отчетени три основни диагностични и две основни терапевтични процедури, посочени в блок Кодове на основни процедури. Когато болничния престой по тази КП е по-малък от минималния болничен престой и завърши [заличен текст], случаят се отчита по КП № 4 [заличен текст]. Когато болничния престой по тази КП завърши с раждане, случаят се отчита по КП № 5 Раждане.</w:t>
        <w:tab/>
        <w:br/>
        <w:tab/>
        <w:t xml:space="preserve">Безспорно в случая са налице данни лечебното заведение да е процедирало в нарушение на нормативните изисквания, обусловили издаването на поканата за възстановяване на суми, получени без правно основание.</w:t>
        <w:tab/>
        <w:br/>
        <w:tab/>
        <w:t xml:space="preserve">Формираният извод за частична незаконосъобразност на атакувания административен акт не произтича от извършена преценка на събраните по делото доказателства и е необоснован. Първоинстанционният съд не е обсъдил и анализирал всички релевантни за спора факти и обстоятелства, правнозначимите доводи и възражения на страните. Съдът се е позовал на заключенията по назначените първоначална и повторна съдебно-медицински експертизи, но в нарушение на процесуалното правило по чл. 202 от Гражданския процесуален кодекс (ГПК), приложимо в съдебно-административния процес по силата на чл. 144 от АПК, ги е интерпретирал при липса на обсъждане с другите доказателства по делото.</w:t>
        <w:tab/>
        <w:br/>
        <w:tab/>
        <w:t xml:space="preserve">След анализ на съвкупния доказателствен материал се установява, че ЗОЛ С. Мишева по ИЗ №13453/2019г. е приета с окончателна диагноза О 47.0 [заличен текст] по КП №1. Видно от ултразвуково изследване на 20.08.2019 г.: ЕЖП БПД 9, 22 за 37 г. с. + 3 дни по време на болничния престой по КП № 1 и описаното в ултразвуковото изследване от 24.08.2019 г.: ЕЖП с БПД 9, 6 39 г. с. F7, 8/39 г. с. по време на болничния престой по КП № 5, че са навършени [заличен текст].</w:t>
        <w:tab/>
        <w:br/>
        <w:tab/>
        <w:t xml:space="preserve">Горният извод се потвърждава и от заключенията на двете вещи лица, които заявяват, че не е имало индикации за прием на ЗОЛ С. Мишева по ИЗ №13453/2019г. по КП № 1 Стационарните грижи при бременност с повишен риск с диагноза О 47.0 [заличен текст], тъй като е установено, че при приема по тази КП лицето е в [заличен текст], а не в [заличен текст].</w:t>
        <w:tab/>
        <w:br/>
        <w:tab/>
        <w:t xml:space="preserve">По изложените съображения Върховният административен съд намира, че оспорената пред първата инстанция писмена покана, в частта й по т.3, е издадена при спазване на материалноправните изисквания за законосъобразност, противно на отразеното в мотивите на проверявания съдебен акт и не страда от други пороци по чл. 146 от АПК. При постановяване на решението си първоинстанционният съд е приложил неправилно материалния закон и правният му извод за незаконосъобразност на т.3 от обжалваната писмена покана е необоснован, поради което и при наличие на касационните основания по чл. 209, т. 3 от АПК неправилното съдебно решение следва да се отмени.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на Многопрофилна болница за активно лечение Пазарджик АД срещу Писмена покана № 13-/29-02-1053 от 01.06.2020г., издадена от изпълняващата длъжността директор на РЗОК - гр. Пазарджик, в частта й по т.3, да се отхвърли като неоснователна.</w:t>
        <w:tab/>
        <w:br/>
        <w:tab/>
        <w:t xml:space="preserve">Предвид изхода на спора и на основание чл. 143, ал. 3 от АПК, във вр. с чл. 144 АПК, основателна се явява акцесорната претенция на касационния жалбоподател за присъждане на сторените съдебно - деловодни разноски за двете съдебни инстанции в общ размер от 800 лева (осемстотин лева), както следва: държавна такса в размер на 200 лева за обжалване пред ВАС; юрисконсултско възнаграждение в размер на 100 лева, на основание чл. 143, ал.3 АПК, във връзка с чл. 78, ал.8 ГПК и в съответствие с чл. 37, ал.1 от Закона за правната помощ и чл. 24 от Наредбата за заплащане на правната помощ; разноски пред първата инстанция в общ размер на 500 лева, съгласно представен списък в съдебното заседание, проведено на 12.11.2021 г.</w:t>
        <w:tab/>
        <w:br/>
        <w:tab/>
        <w:t xml:space="preserve">Мотивиран така и на основание чл. 221, ал. 2, предл. 2, във връзка с чл. 222, ал. 1 АПК, Върховният административен съд в тричленен състав на шесто отделение,</w:t>
        <w:tab/>
        <w:br/>
        <w:tab/>
        <w:t xml:space="preserve">РЕШИ:</w:t>
        <w:tab/>
        <w:br/>
        <w:tab/>
        <w:t xml:space="preserve">ОТМЕНЯ Решение № 918/10.12.2021 г., постановено по адм. дело № 671/ 2020 г., в частта, с която е отменена т.3 от Писмена покана № 13-/29-02-1053 от 01.06.2020г., издадена от и. д директор на Районна здравноосигурителна каса - гр. Пазарджик, като вместо него</w:t>
        <w:tab/>
        <w:br/>
        <w:tab/>
        <w:t xml:space="preserve">ПОСТАНОВЯВА:</w:t>
        <w:tab/>
        <w:br/>
        <w:tab/>
        <w:t xml:space="preserve">ОТХВЪРЛЯ жалбата на Многопрофилна болница за активно лечение Пазарджик АД срещу т.3 от Писмена покана № 13-/29-02-1053 от 01.06.2020г., издадена от и. д. директор на Районна здравноосигурителна каса - гр. Пазарджик.</w:t>
        <w:tab/>
        <w:br/>
        <w:tab/>
        <w:t xml:space="preserve">ОСЪЖДА Многопрофилна болница за активно лечение Пазарджик АД, [ЕИК], представлявано от изпълнителния директор д-р К. Темнилов да заплати на Районна здравноосигурителна каса гр. Пазарджик съдебни разноски в размер на 800 лева (осемстотин лева).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