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№301/20.05.2015 по ч.гр.д. №5164/2014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осемнадесети май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като изслуша докладваното от съдия П. ч. гр. д.№ 5164 по описа за 2015 г.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282 ал. 5 от ГПК.</w:t>
        <w:tab/>
        <w:br/>
        <w:tab/>
        <w:t xml:space="preserve"> </w:t>
        <w:tab/>
        <w:br/>
        <w:tab/>
        <w:t xml:space="preserve">Постъпило е искане на [фирма] [населено място], представлявано от главния изпълнителен директор Ч. и изпълнителен директор Г., чрез процесуалния представител юрисконсулт М. за освобождаване на внесената сума като обезпечение по специалната сметка на ВКС за спиране на изпълнението на решение № 1412 от 3.07.2014г. по гр. д.№ 1647/2014г. на Апелативен съд С.. Искането е направено във връзка с постановено определение № 317 от 4.03.2015г. по гр. д.№ 7060814г. на ІV г. о. на ВКС, с което не е допуснато касационно обжалване по подадената от молителя касационна жалба с вх.№ 10262 от 28.08.2014г. Към молбата са приложени преводни нареждания от 27.08.2014г., от 9.03.2015г – 2бр.,от 11.03.2015г., удостоверение за банкова сметка, изпълнителен лист от 11.07.2014г. и копия от съдебни решения.</w:t>
        <w:tab/>
        <w:br/>
        <w:tab/>
        <w:t xml:space="preserve"> </w:t>
        <w:tab/>
        <w:br/>
        <w:tab/>
        <w:t xml:space="preserve"> Върховният касационен съд, в настоящия състав, след като съобрази материалите по делото, намира направеното искане за основателно по следните съображения: </w:t>
        <w:tab/>
        <w:br/>
        <w:tab/>
        <w:t xml:space="preserve"> </w:t>
        <w:tab/>
        <w:br/>
        <w:tab/>
        <w:t xml:space="preserve">С. постановяване на определение № 317 от 4.03.2015г. по гр. д.№ 7060814г. на ІV г. о. на ВКС, е влязло в сила въззивно решение № 1412 от 3.07.2014г. по гр. д.№ 1647/2014г. на Апелативен съд С., с което е потвърден първоинстанционен акт, с който е присъдено парично вземане в полза на Н. М. С. от [населено място], [община] по иск с правно основание чл. 235 ал. 1 КЗ в размер на 14 500лв.</w:t>
        <w:tab/>
        <w:br/>
        <w:tab/>
        <w:t xml:space="preserve"> </w:t>
        <w:tab/>
        <w:br/>
        <w:tab/>
        <w:t xml:space="preserve">Съгласно чл. 282 ал. 5 от ГПК когато е обезпечено изпълнението на присъдено вземане, обезпечението се освобождава, след като иска бъде отхвърлен или производството бъде прекратено. </w:t>
        <w:tab/>
        <w:br/>
        <w:tab/>
        <w:t xml:space="preserve"> </w:t>
        <w:tab/>
        <w:br/>
        <w:tab/>
        <w:t xml:space="preserve">В конкретния случай освен, че е налице посочената хипотеза, още съдът изиска и информация от съдия изпълнителя за предприетите от длъжника действия по изпълнение на установеното парично задължение. С писмо изх.№ 00290 от 11.05.2015г. ЧСИ Д.А. № 782 е уведомил съда, че на 9.03.2015г. по сметката на ЧСИ длъжникът е превел сумата от 19 846.74лв., с което изцяло е изпълнил дължимото си задължение по образуваното изпълнително дело.</w:t>
        <w:tab/>
        <w:br/>
        <w:tab/>
        <w:t xml:space="preserve"> </w:t>
        <w:tab/>
        <w:br/>
        <w:tab/>
        <w:t xml:space="preserve">С оглед изложеното, на основание чл. 282 ал. 5 от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сумата от 14 500лв., внесена като обезпечение по специалната сметка на ВКС за спиране на изпълнението на решение № 1412 от 3.07.2014г. по гр. д.№ 1647/2014г. на Апелативен съд С., която да се възстанови на [фирма] [населено място], представлявано от главния изпълнителен директор Ч. и изпълнителен директор Г. по следната банкова сметка: IBAN [банкова сметка], B.: B., Си Б. АД.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П.: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